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5C1" w:rsidRDefault="008A55C1" w:rsidP="008A55C1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4"/>
        </w:rPr>
      </w:pPr>
      <w:r w:rsidRPr="00F308A5">
        <w:rPr>
          <w:rFonts w:ascii="Arial" w:eastAsia="Times New Roman" w:hAnsi="Arial" w:cs="Arial"/>
          <w:b/>
          <w:sz w:val="30"/>
          <w:szCs w:val="24"/>
        </w:rPr>
        <w:t>GENOMICS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HOURS 2+1</w:t>
      </w:r>
    </w:p>
    <w:p w:rsidR="008A55C1" w:rsidRPr="00F308A5" w:rsidRDefault="008A55C1" w:rsidP="008A55C1">
      <w:pPr>
        <w:spacing w:after="0" w:line="240" w:lineRule="auto"/>
        <w:jc w:val="both"/>
        <w:rPr>
          <w:rFonts w:ascii="Arial" w:hAnsi="Arial" w:cs="Arial"/>
          <w:sz w:val="16"/>
          <w:szCs w:val="24"/>
        </w:rPr>
      </w:pPr>
    </w:p>
    <w:p w:rsidR="008A55C1" w:rsidRPr="00F308A5" w:rsidRDefault="008A55C1" w:rsidP="008A55C1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F308A5">
        <w:rPr>
          <w:rFonts w:ascii="Arial" w:eastAsia="Times New Roman" w:hAnsi="Arial" w:cs="Arial"/>
          <w:b/>
          <w:sz w:val="28"/>
          <w:szCs w:val="24"/>
        </w:rPr>
        <w:t>LEARNING OUTCOMES:</w:t>
      </w:r>
    </w:p>
    <w:p w:rsidR="008A55C1" w:rsidRPr="00F308A5" w:rsidRDefault="008A55C1" w:rsidP="008A55C1">
      <w:pPr>
        <w:spacing w:after="0" w:line="240" w:lineRule="auto"/>
        <w:rPr>
          <w:rFonts w:ascii="Arial" w:hAnsi="Arial" w:cs="Arial"/>
          <w:b/>
          <w:sz w:val="26"/>
          <w:szCs w:val="24"/>
        </w:rPr>
      </w:pPr>
      <w:r w:rsidRPr="00F308A5">
        <w:rPr>
          <w:rFonts w:ascii="Arial" w:eastAsia="Times New Roman" w:hAnsi="Arial" w:cs="Arial"/>
          <w:b/>
          <w:sz w:val="26"/>
          <w:szCs w:val="24"/>
        </w:rPr>
        <w:t>Students will be able to:</w:t>
      </w:r>
    </w:p>
    <w:p w:rsidR="008A55C1" w:rsidRPr="00CA5E6E" w:rsidRDefault="008A55C1" w:rsidP="008A55C1">
      <w:pPr>
        <w:numPr>
          <w:ilvl w:val="0"/>
          <w:numId w:val="2"/>
        </w:numPr>
        <w:spacing w:after="0" w:line="240" w:lineRule="auto"/>
        <w:ind w:hanging="36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Define organization and structure of genomes.</w:t>
      </w:r>
    </w:p>
    <w:p w:rsidR="008A55C1" w:rsidRPr="00CA5E6E" w:rsidRDefault="008A55C1" w:rsidP="008A55C1">
      <w:pPr>
        <w:numPr>
          <w:ilvl w:val="0"/>
          <w:numId w:val="2"/>
        </w:numPr>
        <w:spacing w:after="0" w:line="240" w:lineRule="auto"/>
        <w:ind w:hanging="36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Distinguish between genetic and physical maps.</w:t>
      </w:r>
    </w:p>
    <w:p w:rsidR="008A55C1" w:rsidRPr="00CA5E6E" w:rsidRDefault="008A55C1" w:rsidP="008A55C1">
      <w:pPr>
        <w:numPr>
          <w:ilvl w:val="0"/>
          <w:numId w:val="2"/>
        </w:numPr>
        <w:spacing w:after="0" w:line="240" w:lineRule="auto"/>
        <w:ind w:hanging="36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Describe the different techniques used for sequencing a genome.</w:t>
      </w:r>
    </w:p>
    <w:p w:rsidR="008A55C1" w:rsidRPr="00F308A5" w:rsidRDefault="008A55C1" w:rsidP="008A55C1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8A55C1" w:rsidRPr="00F308A5" w:rsidRDefault="008A55C1" w:rsidP="008A55C1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F308A5">
        <w:rPr>
          <w:rFonts w:ascii="Arial" w:eastAsia="Times New Roman" w:hAnsi="Arial" w:cs="Arial"/>
          <w:b/>
          <w:sz w:val="28"/>
          <w:szCs w:val="24"/>
        </w:rPr>
        <w:t xml:space="preserve">COURSE </w:t>
      </w:r>
      <w:r>
        <w:rPr>
          <w:rFonts w:ascii="Arial" w:eastAsia="Times New Roman" w:hAnsi="Arial" w:cs="Arial"/>
          <w:b/>
          <w:sz w:val="28"/>
          <w:szCs w:val="24"/>
        </w:rPr>
        <w:t>CONTENTS:</w:t>
      </w:r>
    </w:p>
    <w:p w:rsidR="008A55C1" w:rsidRPr="00CA5E6E" w:rsidRDefault="008A55C1" w:rsidP="008A55C1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Organization and structure of genomes; genome sequencing genetic mapping (RFLP, microsatellite, SNP) high resolution physical mapping (STS, EST); comparative genomics and genome evol</w:t>
      </w:r>
      <w:r>
        <w:rPr>
          <w:rFonts w:ascii="Arial" w:eastAsia="Times New Roman" w:hAnsi="Arial" w:cs="Arial"/>
          <w:sz w:val="26"/>
          <w:szCs w:val="24"/>
        </w:rPr>
        <w:t>ution</w:t>
      </w:r>
      <w:r w:rsidRPr="00CA5E6E">
        <w:rPr>
          <w:rFonts w:ascii="Arial" w:eastAsia="Times New Roman" w:hAnsi="Arial" w:cs="Arial"/>
          <w:sz w:val="26"/>
          <w:szCs w:val="24"/>
        </w:rPr>
        <w:t xml:space="preserve">, hierarchical and whole genome shotgun sequencing; DNA sequencing strategies, Manual and automated sequencing, different platforms used for next generation sequencing sequence assembly, obstacles and solutions; estimating gene number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overprediction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and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underprediction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, homology searches,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exon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prediction programs, integrated gene finding software packages; structural variation in the genome and its applications,  DNA microarray.</w:t>
      </w:r>
    </w:p>
    <w:p w:rsidR="008A55C1" w:rsidRPr="00F308A5" w:rsidRDefault="008A55C1" w:rsidP="008A55C1">
      <w:pPr>
        <w:spacing w:after="0" w:line="240" w:lineRule="auto"/>
        <w:jc w:val="both"/>
        <w:rPr>
          <w:rFonts w:ascii="Arial" w:eastAsia="Times New Roman" w:hAnsi="Arial" w:cs="Arial"/>
          <w:sz w:val="16"/>
          <w:szCs w:val="24"/>
        </w:rPr>
      </w:pPr>
    </w:p>
    <w:p w:rsidR="008A55C1" w:rsidRPr="00F308A5" w:rsidRDefault="008A55C1" w:rsidP="008A55C1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F308A5">
        <w:rPr>
          <w:rFonts w:ascii="Arial" w:eastAsia="Times New Roman" w:hAnsi="Arial" w:cs="Arial"/>
          <w:b/>
          <w:sz w:val="28"/>
          <w:szCs w:val="24"/>
        </w:rPr>
        <w:t>PRACTICAL:</w:t>
      </w:r>
    </w:p>
    <w:p w:rsidR="008A55C1" w:rsidRPr="00F308A5" w:rsidRDefault="008A55C1" w:rsidP="008A55C1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i/>
          <w:sz w:val="26"/>
          <w:szCs w:val="24"/>
        </w:rPr>
        <w:t xml:space="preserve">In </w:t>
      </w:r>
      <w:proofErr w:type="spellStart"/>
      <w:r w:rsidRPr="00CA5E6E">
        <w:rPr>
          <w:rFonts w:ascii="Arial" w:eastAsia="Times New Roman" w:hAnsi="Arial" w:cs="Arial"/>
          <w:i/>
          <w:sz w:val="26"/>
          <w:szCs w:val="24"/>
        </w:rPr>
        <w:t>silico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analysis and comparison of different genomes</w:t>
      </w:r>
    </w:p>
    <w:p w:rsidR="008A55C1" w:rsidRPr="00F308A5" w:rsidRDefault="008A55C1" w:rsidP="008A55C1">
      <w:pPr>
        <w:spacing w:after="0" w:line="240" w:lineRule="auto"/>
        <w:jc w:val="both"/>
        <w:rPr>
          <w:rFonts w:ascii="Arial" w:hAnsi="Arial" w:cs="Arial"/>
          <w:sz w:val="16"/>
          <w:szCs w:val="24"/>
        </w:rPr>
      </w:pPr>
    </w:p>
    <w:p w:rsidR="008A55C1" w:rsidRPr="00F308A5" w:rsidRDefault="008A55C1" w:rsidP="008A55C1">
      <w:pPr>
        <w:pStyle w:val="NoSpacing"/>
        <w:rPr>
          <w:rFonts w:ascii="Arial" w:hAnsi="Arial" w:cs="Arial"/>
          <w:b/>
          <w:sz w:val="28"/>
        </w:rPr>
      </w:pPr>
      <w:r w:rsidRPr="00F308A5">
        <w:rPr>
          <w:rFonts w:ascii="Arial" w:hAnsi="Arial" w:cs="Arial"/>
          <w:b/>
          <w:sz w:val="28"/>
        </w:rPr>
        <w:t>RECOMMENDED BOOKS:</w:t>
      </w:r>
    </w:p>
    <w:p w:rsidR="008A55C1" w:rsidRPr="00F308A5" w:rsidRDefault="008A55C1" w:rsidP="008A55C1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F308A5">
        <w:rPr>
          <w:rFonts w:ascii="Arial" w:hAnsi="Arial" w:cs="Arial"/>
          <w:sz w:val="26"/>
          <w:szCs w:val="24"/>
        </w:rPr>
        <w:t xml:space="preserve">Field, D., &amp; Davies, N. 2015. </w:t>
      </w:r>
      <w:proofErr w:type="spellStart"/>
      <w:r w:rsidRPr="00F308A5">
        <w:rPr>
          <w:rFonts w:ascii="Arial" w:hAnsi="Arial" w:cs="Arial"/>
          <w:iCs/>
          <w:sz w:val="26"/>
          <w:szCs w:val="24"/>
        </w:rPr>
        <w:t>Biocode</w:t>
      </w:r>
      <w:proofErr w:type="spellEnd"/>
      <w:r w:rsidRPr="00F308A5">
        <w:rPr>
          <w:rFonts w:ascii="Arial" w:hAnsi="Arial" w:cs="Arial"/>
          <w:iCs/>
          <w:sz w:val="26"/>
          <w:szCs w:val="24"/>
        </w:rPr>
        <w:t>: The new age of genomics.</w:t>
      </w:r>
      <w:r w:rsidRPr="00F308A5">
        <w:rPr>
          <w:rFonts w:ascii="Arial" w:eastAsia="Times New Roman" w:hAnsi="Arial" w:cs="Arial"/>
          <w:sz w:val="26"/>
          <w:szCs w:val="24"/>
        </w:rPr>
        <w:t xml:space="preserve"> Oxford University Press</w:t>
      </w:r>
    </w:p>
    <w:p w:rsidR="008A55C1" w:rsidRPr="00F308A5" w:rsidRDefault="008A55C1" w:rsidP="008A55C1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F308A5">
        <w:rPr>
          <w:rFonts w:ascii="Arial" w:hAnsi="Arial" w:cs="Arial"/>
          <w:sz w:val="26"/>
          <w:szCs w:val="24"/>
        </w:rPr>
        <w:t>Kulkarni</w:t>
      </w:r>
      <w:proofErr w:type="spellEnd"/>
      <w:r w:rsidRPr="00F308A5">
        <w:rPr>
          <w:rFonts w:ascii="Arial" w:hAnsi="Arial" w:cs="Arial"/>
          <w:sz w:val="26"/>
          <w:szCs w:val="24"/>
        </w:rPr>
        <w:t xml:space="preserve">, S., &amp; In Pfeifer, J. D. 2015. </w:t>
      </w:r>
      <w:r w:rsidRPr="00F308A5">
        <w:rPr>
          <w:rFonts w:ascii="Arial" w:hAnsi="Arial" w:cs="Arial"/>
          <w:iCs/>
          <w:sz w:val="26"/>
          <w:szCs w:val="24"/>
        </w:rPr>
        <w:t>Clinical genomics.</w:t>
      </w:r>
      <w:r w:rsidRPr="00F308A5">
        <w:rPr>
          <w:rFonts w:ascii="Arial" w:hAnsi="Arial" w:cs="Arial"/>
          <w:sz w:val="26"/>
          <w:szCs w:val="24"/>
        </w:rPr>
        <w:t xml:space="preserve"> Amsterdam: Elsevier/Academic Press</w:t>
      </w:r>
    </w:p>
    <w:p w:rsidR="008A55C1" w:rsidRPr="00F308A5" w:rsidRDefault="008A55C1" w:rsidP="008A55C1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F308A5">
        <w:rPr>
          <w:rFonts w:ascii="Arial" w:hAnsi="Arial" w:cs="Arial"/>
          <w:sz w:val="26"/>
          <w:szCs w:val="24"/>
        </w:rPr>
        <w:t xml:space="preserve">Pevsner, J. 2015. </w:t>
      </w:r>
      <w:r w:rsidRPr="00F308A5">
        <w:rPr>
          <w:rFonts w:ascii="Arial" w:hAnsi="Arial" w:cs="Arial"/>
          <w:iCs/>
          <w:sz w:val="26"/>
          <w:szCs w:val="24"/>
        </w:rPr>
        <w:t>Bioinformatics and functional genomics</w:t>
      </w:r>
      <w:r w:rsidRPr="00F308A5">
        <w:rPr>
          <w:rFonts w:ascii="Arial" w:hAnsi="Arial" w:cs="Arial"/>
          <w:sz w:val="26"/>
          <w:szCs w:val="24"/>
        </w:rPr>
        <w:t>.3</w:t>
      </w:r>
      <w:r w:rsidRPr="00F308A5">
        <w:rPr>
          <w:rFonts w:ascii="Arial" w:hAnsi="Arial" w:cs="Arial"/>
          <w:sz w:val="26"/>
          <w:szCs w:val="24"/>
          <w:vertAlign w:val="superscript"/>
        </w:rPr>
        <w:t>rd</w:t>
      </w:r>
      <w:r w:rsidRPr="00F308A5">
        <w:rPr>
          <w:rFonts w:ascii="Arial" w:hAnsi="Arial" w:cs="Arial"/>
          <w:sz w:val="26"/>
          <w:szCs w:val="24"/>
        </w:rPr>
        <w:t xml:space="preserve"> Edition.</w:t>
      </w:r>
      <w:r w:rsidRPr="00F308A5">
        <w:rPr>
          <w:rFonts w:ascii="Arial" w:eastAsia="Times New Roman" w:hAnsi="Arial" w:cs="Arial"/>
          <w:sz w:val="26"/>
          <w:szCs w:val="24"/>
        </w:rPr>
        <w:t xml:space="preserve"> John Wi</w:t>
      </w:r>
      <w:r>
        <w:rPr>
          <w:rFonts w:ascii="Arial" w:eastAsia="Times New Roman" w:hAnsi="Arial" w:cs="Arial"/>
          <w:sz w:val="26"/>
          <w:szCs w:val="24"/>
        </w:rPr>
        <w:t>l</w:t>
      </w:r>
      <w:r w:rsidRPr="00F308A5">
        <w:rPr>
          <w:rFonts w:ascii="Arial" w:eastAsia="Times New Roman" w:hAnsi="Arial" w:cs="Arial"/>
          <w:sz w:val="26"/>
          <w:szCs w:val="24"/>
        </w:rPr>
        <w:t>ley and Sons, New Jersey.</w:t>
      </w:r>
    </w:p>
    <w:p w:rsidR="008A55C1" w:rsidRPr="00F308A5" w:rsidRDefault="008A55C1" w:rsidP="008A55C1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F308A5">
        <w:rPr>
          <w:rFonts w:ascii="Arial" w:eastAsia="Times New Roman" w:hAnsi="Arial" w:cs="Arial"/>
          <w:sz w:val="26"/>
          <w:szCs w:val="24"/>
        </w:rPr>
        <w:t>Zayed</w:t>
      </w:r>
      <w:proofErr w:type="gramStart"/>
      <w:r w:rsidRPr="00F308A5">
        <w:rPr>
          <w:rFonts w:ascii="Arial" w:eastAsia="Times New Roman" w:hAnsi="Arial" w:cs="Arial"/>
          <w:sz w:val="26"/>
          <w:szCs w:val="24"/>
        </w:rPr>
        <w:t>,A</w:t>
      </w:r>
      <w:proofErr w:type="spellEnd"/>
      <w:proofErr w:type="gramEnd"/>
      <w:r w:rsidRPr="00F308A5">
        <w:rPr>
          <w:rFonts w:ascii="Arial" w:eastAsia="Times New Roman" w:hAnsi="Arial" w:cs="Arial"/>
          <w:sz w:val="26"/>
          <w:szCs w:val="24"/>
        </w:rPr>
        <w:t>., 2016.Genomics.</w:t>
      </w:r>
      <w:r w:rsidRPr="00F308A5">
        <w:rPr>
          <w:rFonts w:ascii="Arial" w:hAnsi="Arial" w:cs="Arial"/>
          <w:sz w:val="26"/>
          <w:szCs w:val="24"/>
        </w:rPr>
        <w:t xml:space="preserve"> Elsevier science</w:t>
      </w:r>
    </w:p>
    <w:p w:rsidR="00151107" w:rsidRDefault="00151107"/>
    <w:sectPr w:rsidR="00151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F573E"/>
    <w:multiLevelType w:val="multilevel"/>
    <w:tmpl w:val="74381CEE"/>
    <w:lvl w:ilvl="0">
      <w:start w:val="1"/>
      <w:numFmt w:val="decimal"/>
      <w:lvlText w:val="%1."/>
      <w:lvlJc w:val="left"/>
      <w:pPr>
        <w:ind w:left="720" w:firstLine="1080"/>
      </w:pPr>
      <w:rPr>
        <w:sz w:val="26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  <w:vertAlign w:val="baseline"/>
      </w:rPr>
    </w:lvl>
  </w:abstractNum>
  <w:abstractNum w:abstractNumId="1">
    <w:nsid w:val="417278FE"/>
    <w:multiLevelType w:val="multilevel"/>
    <w:tmpl w:val="DDDCEAD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449421C0"/>
    <w:multiLevelType w:val="multilevel"/>
    <w:tmpl w:val="07A6AA56"/>
    <w:lvl w:ilvl="0">
      <w:start w:val="1"/>
      <w:numFmt w:val="decimal"/>
      <w:lvlText w:val="%1."/>
      <w:lvlJc w:val="left"/>
      <w:pPr>
        <w:ind w:left="36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firstLine="1260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A55C1"/>
    <w:rsid w:val="00151107"/>
    <w:rsid w:val="008A5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55C1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2023-10-03T07:04:00Z</dcterms:created>
  <dcterms:modified xsi:type="dcterms:W3CDTF">2023-10-03T07:05:00Z</dcterms:modified>
</cp:coreProperties>
</file>