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65" w:rsidRPr="00907947" w:rsidRDefault="00834265" w:rsidP="00834265">
      <w:pPr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  <w:r w:rsidRPr="00A029F3">
        <w:rPr>
          <w:rFonts w:ascii="Arial" w:eastAsia="Times New Roman" w:hAnsi="Arial" w:cs="Arial"/>
          <w:b/>
          <w:sz w:val="32"/>
          <w:szCs w:val="26"/>
        </w:rPr>
        <w:t>BIOCHEMISTRY-I</w:t>
      </w:r>
      <w:r w:rsidRPr="00907947">
        <w:rPr>
          <w:rFonts w:ascii="Arial" w:eastAsia="Times New Roman" w:hAnsi="Arial" w:cs="Arial"/>
          <w:b/>
          <w:szCs w:val="20"/>
        </w:rPr>
        <w:tab/>
      </w:r>
      <w:r w:rsidRPr="00907947">
        <w:rPr>
          <w:rFonts w:ascii="Arial" w:eastAsia="Times New Roman" w:hAnsi="Arial" w:cs="Arial"/>
          <w:b/>
          <w:szCs w:val="20"/>
        </w:rPr>
        <w:tab/>
      </w:r>
      <w:r w:rsidRPr="00907947">
        <w:rPr>
          <w:rFonts w:ascii="Arial" w:eastAsia="Times New Roman" w:hAnsi="Arial" w:cs="Arial"/>
          <w:b/>
          <w:szCs w:val="20"/>
        </w:rPr>
        <w:tab/>
      </w:r>
      <w:r w:rsidRPr="00907947">
        <w:rPr>
          <w:rFonts w:ascii="Arial" w:eastAsia="Times New Roman" w:hAnsi="Arial" w:cs="Arial"/>
          <w:b/>
          <w:szCs w:val="20"/>
        </w:rPr>
        <w:tab/>
        <w:t>CREDIT HOURS2+1</w:t>
      </w:r>
    </w:p>
    <w:p w:rsidR="00834265" w:rsidRPr="00907947" w:rsidRDefault="00834265" w:rsidP="00834265">
      <w:pPr>
        <w:spacing w:after="0" w:line="240" w:lineRule="auto"/>
        <w:jc w:val="both"/>
        <w:rPr>
          <w:rFonts w:ascii="Arial" w:hAnsi="Arial" w:cs="Arial"/>
          <w:sz w:val="12"/>
          <w:szCs w:val="20"/>
        </w:rPr>
      </w:pPr>
    </w:p>
    <w:p w:rsidR="00834265" w:rsidRPr="00907947" w:rsidRDefault="00834265" w:rsidP="00834265">
      <w:pP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907947">
        <w:rPr>
          <w:rFonts w:ascii="Arial" w:eastAsia="Times New Roman" w:hAnsi="Arial" w:cs="Arial"/>
          <w:b/>
          <w:sz w:val="24"/>
          <w:szCs w:val="20"/>
        </w:rPr>
        <w:t>LEARNING OUTCOMES:</w:t>
      </w:r>
    </w:p>
    <w:p w:rsidR="00834265" w:rsidRPr="00907947" w:rsidRDefault="00834265" w:rsidP="00834265">
      <w:pPr>
        <w:spacing w:after="0" w:line="240" w:lineRule="auto"/>
        <w:jc w:val="both"/>
        <w:rPr>
          <w:rFonts w:ascii="Arial" w:eastAsia="Times New Roman" w:hAnsi="Arial" w:cs="Arial"/>
          <w:sz w:val="2"/>
          <w:szCs w:val="20"/>
        </w:rPr>
      </w:pPr>
    </w:p>
    <w:p w:rsidR="00834265" w:rsidRPr="00907947" w:rsidRDefault="00834265" w:rsidP="00834265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907947">
        <w:rPr>
          <w:rFonts w:ascii="Arial" w:eastAsia="Times New Roman" w:hAnsi="Arial" w:cs="Arial"/>
          <w:b/>
          <w:szCs w:val="20"/>
        </w:rPr>
        <w:t>The students will be able to:</w:t>
      </w:r>
    </w:p>
    <w:p w:rsidR="00834265" w:rsidRPr="00907947" w:rsidRDefault="00834265" w:rsidP="00834265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Importance of elements, water and other biological entities.</w:t>
      </w:r>
    </w:p>
    <w:p w:rsidR="00834265" w:rsidRPr="00907947" w:rsidRDefault="00834265" w:rsidP="00834265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The core principles and topics of Biochemistry and their experimental basis.</w:t>
      </w:r>
    </w:p>
    <w:p w:rsidR="00834265" w:rsidRPr="00907947" w:rsidRDefault="00834265" w:rsidP="00834265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Structure and interactions of nucleic acid, protein and carbohydrates.</w:t>
      </w:r>
    </w:p>
    <w:p w:rsidR="00834265" w:rsidRPr="00907947" w:rsidRDefault="00834265" w:rsidP="00834265">
      <w:pPr>
        <w:spacing w:after="0" w:line="240" w:lineRule="auto"/>
        <w:jc w:val="both"/>
        <w:rPr>
          <w:rFonts w:ascii="Arial" w:eastAsia="Times New Roman" w:hAnsi="Arial" w:cs="Arial"/>
          <w:sz w:val="12"/>
          <w:szCs w:val="20"/>
        </w:rPr>
      </w:pPr>
    </w:p>
    <w:p w:rsidR="00834265" w:rsidRPr="00907947" w:rsidRDefault="00834265" w:rsidP="00834265">
      <w:pP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907947">
        <w:rPr>
          <w:rFonts w:ascii="Arial" w:eastAsia="Times New Roman" w:hAnsi="Arial" w:cs="Arial"/>
          <w:b/>
          <w:sz w:val="24"/>
          <w:szCs w:val="20"/>
        </w:rPr>
        <w:t>COURSE CONTENTS:</w:t>
      </w:r>
    </w:p>
    <w:p w:rsidR="00834265" w:rsidRPr="00907947" w:rsidRDefault="00834265" w:rsidP="00834265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 xml:space="preserve">A general introduction to the science of biochemistry; importance and the scope of biochemistry; structure, physical properties and importance of water; unique properties of carbon and other elements found in biological molecules; nature of organic matter; isomerism; biologically important organic compounds/solvents; Buffer and </w:t>
      </w:r>
      <w:proofErr w:type="spellStart"/>
      <w:r w:rsidRPr="00907947">
        <w:rPr>
          <w:rFonts w:ascii="Arial" w:eastAsia="Times New Roman" w:hAnsi="Arial" w:cs="Arial"/>
          <w:szCs w:val="20"/>
        </w:rPr>
        <w:t>pH.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 </w:t>
      </w:r>
      <w:proofErr w:type="gramStart"/>
      <w:r w:rsidRPr="00907947">
        <w:rPr>
          <w:rFonts w:ascii="Arial" w:eastAsia="Times New Roman" w:hAnsi="Arial" w:cs="Arial"/>
          <w:szCs w:val="20"/>
        </w:rPr>
        <w:t>overview</w:t>
      </w:r>
      <w:proofErr w:type="gramEnd"/>
      <w:r w:rsidRPr="00907947">
        <w:rPr>
          <w:rFonts w:ascii="Arial" w:eastAsia="Times New Roman" w:hAnsi="Arial" w:cs="Arial"/>
          <w:szCs w:val="20"/>
        </w:rPr>
        <w:t xml:space="preserve"> of biological molecule and their structures; Amino Acids; Peptides and Protein;  Enzymes: Nature and Function of enzyme, Classification and Nomenclature. </w:t>
      </w:r>
      <w:proofErr w:type="gramStart"/>
      <w:r w:rsidRPr="00907947">
        <w:rPr>
          <w:rFonts w:ascii="Arial" w:eastAsia="Times New Roman" w:hAnsi="Arial" w:cs="Arial"/>
          <w:szCs w:val="20"/>
        </w:rPr>
        <w:t>Mechanism of enzyme action.</w:t>
      </w:r>
      <w:proofErr w:type="gramEnd"/>
      <w:r w:rsidRPr="00907947">
        <w:rPr>
          <w:rFonts w:ascii="Arial" w:eastAsia="Times New Roman" w:hAnsi="Arial" w:cs="Arial"/>
          <w:szCs w:val="20"/>
        </w:rPr>
        <w:t xml:space="preserve"> Carbohydrates: </w:t>
      </w:r>
      <w:proofErr w:type="spellStart"/>
      <w:r w:rsidRPr="00907947">
        <w:rPr>
          <w:rFonts w:ascii="Arial" w:eastAsia="Times New Roman" w:hAnsi="Arial" w:cs="Arial"/>
          <w:szCs w:val="20"/>
        </w:rPr>
        <w:t>Monosaccharides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, Oligosaccharides, Polysaccharides, </w:t>
      </w:r>
      <w:proofErr w:type="spellStart"/>
      <w:r w:rsidRPr="00907947">
        <w:rPr>
          <w:rFonts w:ascii="Arial" w:eastAsia="Times New Roman" w:hAnsi="Arial" w:cs="Arial"/>
          <w:szCs w:val="20"/>
        </w:rPr>
        <w:t>Glycoconjugates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907947">
        <w:rPr>
          <w:rFonts w:ascii="Arial" w:eastAsia="Times New Roman" w:hAnsi="Arial" w:cs="Arial"/>
          <w:szCs w:val="20"/>
        </w:rPr>
        <w:t>Glycosaminoglycans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907947">
        <w:rPr>
          <w:rFonts w:ascii="Arial" w:eastAsia="Times New Roman" w:hAnsi="Arial" w:cs="Arial"/>
          <w:szCs w:val="20"/>
        </w:rPr>
        <w:t>Proteoglycans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907947">
        <w:rPr>
          <w:rFonts w:ascii="Arial" w:eastAsia="Times New Roman" w:hAnsi="Arial" w:cs="Arial"/>
          <w:szCs w:val="20"/>
        </w:rPr>
        <w:t>Glycoproteins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; Carbohydrates as informational molecules;  Nucleic Acids: Nucleosides and nucleotides, Structure and function of DNA and RNA; Lipids: Storage Lipids, Fatty acids and their types, </w:t>
      </w:r>
      <w:proofErr w:type="spellStart"/>
      <w:r w:rsidRPr="00907947">
        <w:rPr>
          <w:rFonts w:ascii="Arial" w:eastAsia="Times New Roman" w:hAnsi="Arial" w:cs="Arial"/>
          <w:szCs w:val="20"/>
        </w:rPr>
        <w:t>Triacylglycerols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, Structural Lipids, Phospholipids, </w:t>
      </w:r>
      <w:proofErr w:type="spellStart"/>
      <w:r w:rsidRPr="00907947">
        <w:rPr>
          <w:rFonts w:ascii="Arial" w:eastAsia="Times New Roman" w:hAnsi="Arial" w:cs="Arial"/>
          <w:szCs w:val="20"/>
        </w:rPr>
        <w:t>Sphingolipid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907947">
        <w:rPr>
          <w:rFonts w:ascii="Arial" w:eastAsia="Times New Roman" w:hAnsi="Arial" w:cs="Arial"/>
          <w:szCs w:val="20"/>
        </w:rPr>
        <w:t>Glycolipid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, Sterols and </w:t>
      </w:r>
      <w:proofErr w:type="spellStart"/>
      <w:r w:rsidRPr="00907947">
        <w:rPr>
          <w:rFonts w:ascii="Arial" w:eastAsia="Times New Roman" w:hAnsi="Arial" w:cs="Arial"/>
          <w:szCs w:val="20"/>
        </w:rPr>
        <w:t>Isoprenoids</w:t>
      </w:r>
      <w:proofErr w:type="spellEnd"/>
      <w:r w:rsidRPr="00907947">
        <w:rPr>
          <w:rFonts w:ascii="Arial" w:eastAsia="Times New Roman" w:hAnsi="Arial" w:cs="Arial"/>
          <w:szCs w:val="20"/>
        </w:rPr>
        <w:t>.</w:t>
      </w:r>
    </w:p>
    <w:p w:rsidR="00834265" w:rsidRPr="00907947" w:rsidRDefault="00834265" w:rsidP="00834265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20"/>
        </w:rPr>
      </w:pPr>
    </w:p>
    <w:p w:rsidR="00834265" w:rsidRPr="00907947" w:rsidRDefault="00834265" w:rsidP="00834265">
      <w:pPr>
        <w:spacing w:after="0" w:line="240" w:lineRule="auto"/>
        <w:jc w:val="both"/>
        <w:rPr>
          <w:rFonts w:ascii="Arial" w:hAnsi="Arial" w:cs="Arial"/>
          <w:sz w:val="24"/>
          <w:szCs w:val="20"/>
        </w:rPr>
      </w:pPr>
      <w:r w:rsidRPr="00907947">
        <w:rPr>
          <w:rFonts w:ascii="Arial" w:eastAsia="Times New Roman" w:hAnsi="Arial" w:cs="Arial"/>
          <w:b/>
          <w:sz w:val="24"/>
          <w:szCs w:val="20"/>
        </w:rPr>
        <w:t>PRACTICALS:</w:t>
      </w:r>
    </w:p>
    <w:p w:rsidR="00834265" w:rsidRPr="00907947" w:rsidRDefault="00834265" w:rsidP="00834265">
      <w:pPr>
        <w:pStyle w:val="ListParagraph"/>
        <w:numPr>
          <w:ilvl w:val="0"/>
          <w:numId w:val="3"/>
        </w:numPr>
        <w:spacing w:after="0" w:line="240" w:lineRule="auto"/>
        <w:ind w:left="835" w:hanging="475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Solutions.</w:t>
      </w:r>
    </w:p>
    <w:p w:rsidR="00834265" w:rsidRPr="00907947" w:rsidRDefault="00834265" w:rsidP="00834265">
      <w:pPr>
        <w:pStyle w:val="ListParagraph"/>
        <w:numPr>
          <w:ilvl w:val="0"/>
          <w:numId w:val="3"/>
        </w:numPr>
        <w:spacing w:after="0" w:line="240" w:lineRule="auto"/>
        <w:ind w:left="835" w:hanging="475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Acid and Bases.</w:t>
      </w:r>
    </w:p>
    <w:p w:rsidR="00834265" w:rsidRPr="00907947" w:rsidRDefault="00834265" w:rsidP="00834265">
      <w:pPr>
        <w:pStyle w:val="ListParagraph"/>
        <w:numPr>
          <w:ilvl w:val="0"/>
          <w:numId w:val="3"/>
        </w:numPr>
        <w:spacing w:after="0" w:line="240" w:lineRule="auto"/>
        <w:ind w:left="835" w:hanging="475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Electrolytes and Non Electrolytes.</w:t>
      </w:r>
    </w:p>
    <w:p w:rsidR="00834265" w:rsidRPr="00907947" w:rsidRDefault="00834265" w:rsidP="00834265">
      <w:pPr>
        <w:pStyle w:val="ListParagraph"/>
        <w:numPr>
          <w:ilvl w:val="0"/>
          <w:numId w:val="3"/>
        </w:numPr>
        <w:spacing w:after="0" w:line="240" w:lineRule="auto"/>
        <w:ind w:left="835" w:hanging="475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 xml:space="preserve">Buffers and </w:t>
      </w:r>
      <w:proofErr w:type="spellStart"/>
      <w:r w:rsidRPr="00907947">
        <w:rPr>
          <w:rFonts w:ascii="Arial" w:eastAsia="Times New Roman" w:hAnsi="Arial" w:cs="Arial"/>
          <w:szCs w:val="20"/>
        </w:rPr>
        <w:t>pH.</w:t>
      </w:r>
      <w:proofErr w:type="spellEnd"/>
    </w:p>
    <w:p w:rsidR="00834265" w:rsidRPr="00907947" w:rsidRDefault="00834265" w:rsidP="00834265">
      <w:pPr>
        <w:pStyle w:val="ListParagraph"/>
        <w:numPr>
          <w:ilvl w:val="0"/>
          <w:numId w:val="3"/>
        </w:numPr>
        <w:spacing w:after="0" w:line="240" w:lineRule="auto"/>
        <w:ind w:left="835" w:hanging="475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Study of hydrolysis of starch by using mineral acids.</w:t>
      </w:r>
    </w:p>
    <w:p w:rsidR="00834265" w:rsidRPr="00907947" w:rsidRDefault="00834265" w:rsidP="00834265">
      <w:pPr>
        <w:pStyle w:val="ListParagraph"/>
        <w:numPr>
          <w:ilvl w:val="0"/>
          <w:numId w:val="3"/>
        </w:numPr>
        <w:spacing w:after="0" w:line="240" w:lineRule="auto"/>
        <w:ind w:left="835" w:hanging="475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Various qualitative tests for Monosaccharide, oligosaccharides and polysaccharides</w:t>
      </w:r>
    </w:p>
    <w:p w:rsidR="00834265" w:rsidRPr="00907947" w:rsidRDefault="00834265" w:rsidP="00834265">
      <w:pPr>
        <w:pStyle w:val="ListParagraph"/>
        <w:numPr>
          <w:ilvl w:val="0"/>
          <w:numId w:val="3"/>
        </w:numPr>
        <w:spacing w:after="0" w:line="240" w:lineRule="auto"/>
        <w:ind w:left="835" w:hanging="475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Detection of reducing sugars in the presence of non-reducing sugars</w:t>
      </w:r>
    </w:p>
    <w:p w:rsidR="00834265" w:rsidRPr="00907947" w:rsidRDefault="00834265" w:rsidP="00834265">
      <w:pPr>
        <w:pStyle w:val="ListParagraph"/>
        <w:numPr>
          <w:ilvl w:val="0"/>
          <w:numId w:val="3"/>
        </w:numPr>
        <w:spacing w:after="0" w:line="240" w:lineRule="auto"/>
        <w:ind w:left="835" w:hanging="475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Qualitative tests for different lipids.</w:t>
      </w:r>
    </w:p>
    <w:p w:rsidR="00834265" w:rsidRPr="00907947" w:rsidRDefault="00834265" w:rsidP="00834265">
      <w:pPr>
        <w:pStyle w:val="ListParagraph"/>
        <w:numPr>
          <w:ilvl w:val="0"/>
          <w:numId w:val="3"/>
        </w:numPr>
        <w:spacing w:after="0" w:line="240" w:lineRule="auto"/>
        <w:ind w:left="835" w:hanging="475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Paper and thin-layer chromatography of sugars and amino acids.</w:t>
      </w:r>
    </w:p>
    <w:p w:rsidR="00834265" w:rsidRPr="00907947" w:rsidRDefault="00834265" w:rsidP="00834265">
      <w:pPr>
        <w:pStyle w:val="ListParagraph"/>
        <w:numPr>
          <w:ilvl w:val="0"/>
          <w:numId w:val="3"/>
        </w:numPr>
        <w:spacing w:after="0" w:line="240" w:lineRule="auto"/>
        <w:ind w:left="835" w:hanging="475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 xml:space="preserve">Determination of </w:t>
      </w:r>
      <w:proofErr w:type="spellStart"/>
      <w:r w:rsidRPr="00907947">
        <w:rPr>
          <w:rFonts w:ascii="Arial" w:eastAsia="Times New Roman" w:hAnsi="Arial" w:cs="Arial"/>
          <w:szCs w:val="20"/>
        </w:rPr>
        <w:t>pK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 values of amino acids (</w:t>
      </w:r>
      <w:proofErr w:type="spellStart"/>
      <w:r w:rsidRPr="00907947">
        <w:rPr>
          <w:rFonts w:ascii="Arial" w:eastAsia="Times New Roman" w:hAnsi="Arial" w:cs="Arial"/>
          <w:szCs w:val="20"/>
        </w:rPr>
        <w:t>Glycine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907947">
        <w:rPr>
          <w:rFonts w:ascii="Arial" w:eastAsia="Times New Roman" w:hAnsi="Arial" w:cs="Arial"/>
          <w:szCs w:val="20"/>
        </w:rPr>
        <w:t>Alanine</w:t>
      </w:r>
      <w:proofErr w:type="spellEnd"/>
      <w:r w:rsidRPr="00907947">
        <w:rPr>
          <w:rFonts w:ascii="Arial" w:eastAsia="Times New Roman" w:hAnsi="Arial" w:cs="Arial"/>
          <w:szCs w:val="20"/>
        </w:rPr>
        <w:t>) by preparation of titration curves.</w:t>
      </w:r>
    </w:p>
    <w:p w:rsidR="00834265" w:rsidRPr="00907947" w:rsidRDefault="00834265" w:rsidP="00834265">
      <w:pPr>
        <w:pStyle w:val="ListParagraph"/>
        <w:numPr>
          <w:ilvl w:val="0"/>
          <w:numId w:val="3"/>
        </w:numPr>
        <w:spacing w:after="0" w:line="240" w:lineRule="auto"/>
        <w:ind w:left="835" w:hanging="475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Qualitative and quantitative analysis of proteins by colorimetric methods (</w:t>
      </w:r>
      <w:proofErr w:type="spellStart"/>
      <w:r w:rsidRPr="00907947">
        <w:rPr>
          <w:rFonts w:ascii="Arial" w:eastAsia="Times New Roman" w:hAnsi="Arial" w:cs="Arial"/>
          <w:szCs w:val="20"/>
        </w:rPr>
        <w:t>Biuret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 and Lowry’s)</w:t>
      </w:r>
    </w:p>
    <w:p w:rsidR="00834265" w:rsidRPr="00907947" w:rsidRDefault="00834265" w:rsidP="00834265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0"/>
        </w:rPr>
      </w:pPr>
    </w:p>
    <w:p w:rsidR="00834265" w:rsidRPr="00907947" w:rsidRDefault="00834265" w:rsidP="00834265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907947">
        <w:rPr>
          <w:rFonts w:ascii="Arial" w:eastAsia="Times New Roman" w:hAnsi="Arial" w:cs="Arial"/>
          <w:b/>
          <w:sz w:val="24"/>
          <w:szCs w:val="20"/>
        </w:rPr>
        <w:t xml:space="preserve">RECOMMENDED BOOKS: </w:t>
      </w:r>
    </w:p>
    <w:p w:rsidR="00834265" w:rsidRPr="00907947" w:rsidRDefault="00834265" w:rsidP="00834265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Cs w:val="20"/>
        </w:rPr>
      </w:pPr>
      <w:hyperlink r:id="rId5">
        <w:r w:rsidRPr="00907947">
          <w:rPr>
            <w:rFonts w:ascii="Arial" w:eastAsia="Times New Roman" w:hAnsi="Arial" w:cs="Arial"/>
            <w:szCs w:val="20"/>
          </w:rPr>
          <w:t>Berg</w:t>
        </w:r>
      </w:hyperlink>
      <w:r w:rsidRPr="00907947">
        <w:rPr>
          <w:rFonts w:ascii="Arial" w:eastAsia="Times New Roman" w:hAnsi="Arial" w:cs="Arial"/>
          <w:szCs w:val="20"/>
        </w:rPr>
        <w:t>, J. M.,</w:t>
      </w:r>
      <w:hyperlink r:id="rId6">
        <w:r w:rsidRPr="00907947">
          <w:rPr>
            <w:rFonts w:ascii="Arial" w:eastAsia="Times New Roman" w:hAnsi="Arial" w:cs="Arial"/>
            <w:szCs w:val="20"/>
          </w:rPr>
          <w:t xml:space="preserve">  </w:t>
        </w:r>
        <w:proofErr w:type="spellStart"/>
        <w:r w:rsidRPr="00907947">
          <w:rPr>
            <w:rFonts w:ascii="Arial" w:eastAsia="Times New Roman" w:hAnsi="Arial" w:cs="Arial"/>
            <w:szCs w:val="20"/>
          </w:rPr>
          <w:t>Tymoczko</w:t>
        </w:r>
        <w:proofErr w:type="spellEnd"/>
      </w:hyperlink>
      <w:r w:rsidRPr="00907947">
        <w:rPr>
          <w:rFonts w:ascii="Arial" w:eastAsia="Times New Roman" w:hAnsi="Arial" w:cs="Arial"/>
          <w:szCs w:val="20"/>
        </w:rPr>
        <w:t xml:space="preserve">, J. L., </w:t>
      </w:r>
      <w:hyperlink r:id="rId7">
        <w:proofErr w:type="spellStart"/>
        <w:r w:rsidRPr="00907947">
          <w:rPr>
            <w:rFonts w:ascii="Arial" w:eastAsia="Times New Roman" w:hAnsi="Arial" w:cs="Arial"/>
            <w:szCs w:val="20"/>
          </w:rPr>
          <w:t>Gatto</w:t>
        </w:r>
        <w:proofErr w:type="spellEnd"/>
      </w:hyperlink>
      <w:r w:rsidRPr="00907947">
        <w:rPr>
          <w:rFonts w:ascii="Arial" w:eastAsia="Times New Roman" w:hAnsi="Arial" w:cs="Arial"/>
          <w:szCs w:val="20"/>
        </w:rPr>
        <w:t>. G. J.,</w:t>
      </w:r>
      <w:hyperlink r:id="rId8">
        <w:r w:rsidRPr="00907947">
          <w:rPr>
            <w:rFonts w:ascii="Arial" w:eastAsia="Times New Roman" w:hAnsi="Arial" w:cs="Arial"/>
            <w:szCs w:val="20"/>
          </w:rPr>
          <w:t xml:space="preserve"> </w:t>
        </w:r>
        <w:proofErr w:type="spellStart"/>
        <w:r w:rsidRPr="00907947">
          <w:rPr>
            <w:rFonts w:ascii="Arial" w:eastAsia="Times New Roman" w:hAnsi="Arial" w:cs="Arial"/>
            <w:szCs w:val="20"/>
          </w:rPr>
          <w:t>Stryer</w:t>
        </w:r>
        <w:proofErr w:type="spellEnd"/>
      </w:hyperlink>
      <w:r w:rsidRPr="00907947">
        <w:rPr>
          <w:rFonts w:ascii="Arial" w:eastAsia="Times New Roman" w:hAnsi="Arial" w:cs="Arial"/>
          <w:szCs w:val="20"/>
        </w:rPr>
        <w:t>, L., 2015.Biochemistry 8</w:t>
      </w:r>
      <w:r w:rsidRPr="00907947">
        <w:rPr>
          <w:rFonts w:ascii="Arial" w:eastAsia="Times New Roman" w:hAnsi="Arial" w:cs="Arial"/>
          <w:szCs w:val="20"/>
          <w:vertAlign w:val="superscript"/>
        </w:rPr>
        <w:t>th</w:t>
      </w:r>
      <w:r w:rsidRPr="00907947">
        <w:rPr>
          <w:rFonts w:ascii="Arial" w:eastAsia="Times New Roman" w:hAnsi="Arial" w:cs="Arial"/>
          <w:szCs w:val="20"/>
        </w:rPr>
        <w:t xml:space="preserve"> Edition. W. H. Freeman.</w:t>
      </w:r>
    </w:p>
    <w:p w:rsidR="00834265" w:rsidRPr="00907947" w:rsidRDefault="00834265" w:rsidP="00834265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 xml:space="preserve">Cox, M. and Nelson, D. L., 2005. </w:t>
      </w:r>
      <w:proofErr w:type="spellStart"/>
      <w:r w:rsidRPr="00907947">
        <w:rPr>
          <w:rFonts w:ascii="Arial" w:eastAsia="Times New Roman" w:hAnsi="Arial" w:cs="Arial"/>
          <w:szCs w:val="20"/>
        </w:rPr>
        <w:t>Lehninger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 Principles of Biochemistry 4</w:t>
      </w:r>
      <w:r w:rsidRPr="00907947">
        <w:rPr>
          <w:rFonts w:ascii="Arial" w:eastAsia="Times New Roman" w:hAnsi="Arial" w:cs="Arial"/>
          <w:szCs w:val="20"/>
          <w:vertAlign w:val="superscript"/>
        </w:rPr>
        <w:t>th</w:t>
      </w:r>
      <w:r w:rsidRPr="00907947">
        <w:rPr>
          <w:rFonts w:ascii="Arial" w:eastAsia="Times New Roman" w:hAnsi="Arial" w:cs="Arial"/>
          <w:szCs w:val="20"/>
        </w:rPr>
        <w:t>Edition, Palgrave Macmillan.</w:t>
      </w:r>
    </w:p>
    <w:p w:rsidR="00834265" w:rsidRPr="00907947" w:rsidRDefault="00834265" w:rsidP="00834265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Cs w:val="20"/>
        </w:rPr>
      </w:pPr>
      <w:proofErr w:type="spellStart"/>
      <w:r w:rsidRPr="00907947">
        <w:rPr>
          <w:rFonts w:ascii="Arial" w:eastAsia="Times New Roman" w:hAnsi="Arial" w:cs="Arial"/>
          <w:szCs w:val="20"/>
        </w:rPr>
        <w:t>Denniston</w:t>
      </w:r>
      <w:proofErr w:type="spellEnd"/>
      <w:r w:rsidRPr="00907947">
        <w:rPr>
          <w:rFonts w:ascii="Arial" w:eastAsia="Times New Roman" w:hAnsi="Arial" w:cs="Arial"/>
          <w:szCs w:val="20"/>
        </w:rPr>
        <w:t>, S., 2006. General, Organic and Biochemistry, 5</w:t>
      </w:r>
      <w:r w:rsidRPr="00907947">
        <w:rPr>
          <w:rFonts w:ascii="Arial" w:eastAsia="Times New Roman" w:hAnsi="Arial" w:cs="Arial"/>
          <w:szCs w:val="20"/>
          <w:vertAlign w:val="superscript"/>
        </w:rPr>
        <w:t>th</w:t>
      </w:r>
      <w:r w:rsidRPr="00907947">
        <w:rPr>
          <w:rFonts w:ascii="Arial" w:eastAsia="Times New Roman" w:hAnsi="Arial" w:cs="Arial"/>
          <w:szCs w:val="20"/>
        </w:rPr>
        <w:t>Edition. McGraw-Hill.</w:t>
      </w:r>
    </w:p>
    <w:p w:rsidR="00834265" w:rsidRPr="00907947" w:rsidRDefault="00834265" w:rsidP="00834265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Devlin, T. M., 2002. Textbook of Biochemistry with Clinical Correlations 5th Edition. .John Wiley and Sons. Inc., New York,</w:t>
      </w:r>
    </w:p>
    <w:p w:rsidR="00834265" w:rsidRPr="00907947" w:rsidRDefault="00834265" w:rsidP="00834265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Cs w:val="20"/>
        </w:rPr>
      </w:pPr>
      <w:hyperlink r:id="rId9">
        <w:proofErr w:type="spellStart"/>
        <w:r w:rsidRPr="00907947">
          <w:rPr>
            <w:rFonts w:ascii="Arial" w:eastAsia="Times New Roman" w:hAnsi="Arial" w:cs="Arial"/>
            <w:szCs w:val="20"/>
          </w:rPr>
          <w:t>Dharmapalan</w:t>
        </w:r>
        <w:proofErr w:type="spellEnd"/>
      </w:hyperlink>
      <w:r w:rsidRPr="00907947">
        <w:rPr>
          <w:rFonts w:ascii="Arial" w:eastAsia="Times New Roman" w:hAnsi="Arial" w:cs="Arial"/>
          <w:szCs w:val="20"/>
        </w:rPr>
        <w:t>, B., 2015. Plant Biochemistry: An Introduction Alpha Science International Ltd.</w:t>
      </w:r>
    </w:p>
    <w:p w:rsidR="00834265" w:rsidRPr="00907947" w:rsidRDefault="00834265" w:rsidP="00834265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Garrett R. H., Grisham, C. M., 2012; Biochemistry 5</w:t>
      </w:r>
      <w:r w:rsidRPr="00907947">
        <w:rPr>
          <w:rFonts w:ascii="Arial" w:eastAsia="Times New Roman" w:hAnsi="Arial" w:cs="Arial"/>
          <w:szCs w:val="20"/>
          <w:vertAlign w:val="superscript"/>
        </w:rPr>
        <w:t>th</w:t>
      </w:r>
      <w:r w:rsidRPr="00907947">
        <w:rPr>
          <w:rFonts w:ascii="Arial" w:eastAsia="Times New Roman" w:hAnsi="Arial" w:cs="Arial"/>
          <w:szCs w:val="20"/>
        </w:rPr>
        <w:t xml:space="preserve"> Brooks/Cole </w:t>
      </w:r>
      <w:proofErr w:type="spellStart"/>
      <w:r w:rsidRPr="00907947">
        <w:rPr>
          <w:rFonts w:ascii="Arial" w:eastAsia="Times New Roman" w:hAnsi="Arial" w:cs="Arial"/>
          <w:szCs w:val="20"/>
        </w:rPr>
        <w:t>Cengage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 Learning, USA</w:t>
      </w:r>
    </w:p>
    <w:p w:rsidR="00834265" w:rsidRPr="00907947" w:rsidRDefault="00834265" w:rsidP="00834265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>Harvey, R. A., Ferrier D. A., 2011; Lippincott’s Illustrated reviews: Biochemistry, 5</w:t>
      </w:r>
      <w:r w:rsidRPr="00907947">
        <w:rPr>
          <w:rFonts w:ascii="Arial" w:eastAsia="Times New Roman" w:hAnsi="Arial" w:cs="Arial"/>
          <w:szCs w:val="20"/>
          <w:vertAlign w:val="superscript"/>
        </w:rPr>
        <w:t>th</w:t>
      </w:r>
      <w:r w:rsidRPr="00907947">
        <w:rPr>
          <w:rFonts w:ascii="Arial" w:eastAsia="Times New Roman" w:hAnsi="Arial" w:cs="Arial"/>
          <w:szCs w:val="20"/>
        </w:rPr>
        <w:t>Edition Lippincott Williams &amp; Wilkins, NY</w:t>
      </w:r>
    </w:p>
    <w:p w:rsidR="00834265" w:rsidRPr="00907947" w:rsidRDefault="00834265" w:rsidP="00834265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Cs w:val="20"/>
        </w:rPr>
      </w:pPr>
      <w:proofErr w:type="spellStart"/>
      <w:r w:rsidRPr="00907947">
        <w:rPr>
          <w:rFonts w:ascii="Arial" w:eastAsia="Times New Roman" w:hAnsi="Arial" w:cs="Arial"/>
          <w:szCs w:val="20"/>
        </w:rPr>
        <w:t>Lehninger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 A. L., Nelson D. L., Cox M. M., 2013; </w:t>
      </w:r>
      <w:proofErr w:type="spellStart"/>
      <w:r w:rsidRPr="00907947">
        <w:rPr>
          <w:rFonts w:ascii="Arial" w:eastAsia="Times New Roman" w:hAnsi="Arial" w:cs="Arial"/>
          <w:szCs w:val="20"/>
        </w:rPr>
        <w:t>Lehninger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 Principles of Biochemistry 6</w:t>
      </w:r>
      <w:r w:rsidRPr="00907947">
        <w:rPr>
          <w:rFonts w:ascii="Arial" w:eastAsia="Times New Roman" w:hAnsi="Arial" w:cs="Arial"/>
          <w:szCs w:val="20"/>
          <w:vertAlign w:val="superscript"/>
        </w:rPr>
        <w:t>th</w:t>
      </w:r>
      <w:r w:rsidRPr="00907947">
        <w:rPr>
          <w:rFonts w:ascii="Arial" w:eastAsia="Times New Roman" w:hAnsi="Arial" w:cs="Arial"/>
          <w:szCs w:val="20"/>
        </w:rPr>
        <w:t>Edition. W. H. Freeman.</w:t>
      </w:r>
    </w:p>
    <w:p w:rsidR="00834265" w:rsidRPr="00907947" w:rsidRDefault="00834265" w:rsidP="00834265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lastRenderedPageBreak/>
        <w:t xml:space="preserve">Metzler D. E., 2012. Biochemistry: The Chemical Reactions of Living Cells, Academic Press </w:t>
      </w:r>
      <w:r w:rsidRPr="00907947">
        <w:rPr>
          <w:rFonts w:ascii="Arial" w:hAnsi="Arial" w:cs="Arial"/>
          <w:noProof/>
          <w:szCs w:val="20"/>
        </w:rPr>
        <w:t>Elsevier USA</w:t>
      </w:r>
    </w:p>
    <w:p w:rsidR="00834265" w:rsidRPr="00907947" w:rsidRDefault="00834265" w:rsidP="00834265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Cs w:val="20"/>
        </w:rPr>
      </w:pPr>
      <w:r w:rsidRPr="00907947">
        <w:rPr>
          <w:rFonts w:ascii="Arial" w:eastAsia="Times New Roman" w:hAnsi="Arial" w:cs="Arial"/>
          <w:szCs w:val="20"/>
        </w:rPr>
        <w:t xml:space="preserve">Murray, R., </w:t>
      </w:r>
      <w:proofErr w:type="spellStart"/>
      <w:r w:rsidRPr="00907947">
        <w:rPr>
          <w:rFonts w:ascii="Arial" w:eastAsia="Times New Roman" w:hAnsi="Arial" w:cs="Arial"/>
          <w:szCs w:val="20"/>
        </w:rPr>
        <w:t>Granner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, D., Mayes, P., and </w:t>
      </w:r>
      <w:proofErr w:type="spellStart"/>
      <w:r w:rsidRPr="00907947">
        <w:rPr>
          <w:rFonts w:ascii="Arial" w:eastAsia="Times New Roman" w:hAnsi="Arial" w:cs="Arial"/>
          <w:szCs w:val="20"/>
        </w:rPr>
        <w:t>Rodwell</w:t>
      </w:r>
      <w:proofErr w:type="spellEnd"/>
      <w:r w:rsidRPr="00907947">
        <w:rPr>
          <w:rFonts w:ascii="Arial" w:eastAsia="Times New Roman" w:hAnsi="Arial" w:cs="Arial"/>
          <w:szCs w:val="20"/>
        </w:rPr>
        <w:t>, V., 2006. Harper's Illustrated Biochemistry 27</w:t>
      </w:r>
      <w:r w:rsidRPr="00907947">
        <w:rPr>
          <w:rFonts w:ascii="Arial" w:eastAsia="Times New Roman" w:hAnsi="Arial" w:cs="Arial"/>
          <w:szCs w:val="20"/>
          <w:vertAlign w:val="superscript"/>
        </w:rPr>
        <w:t>th</w:t>
      </w:r>
      <w:r w:rsidRPr="00907947">
        <w:rPr>
          <w:rFonts w:ascii="Arial" w:eastAsia="Times New Roman" w:hAnsi="Arial" w:cs="Arial"/>
          <w:szCs w:val="20"/>
        </w:rPr>
        <w:t>Edition. McGraw-Hill Education.</w:t>
      </w:r>
    </w:p>
    <w:p w:rsidR="00834265" w:rsidRPr="00CA5E6E" w:rsidRDefault="00834265" w:rsidP="00834265">
      <w:pPr>
        <w:numPr>
          <w:ilvl w:val="0"/>
          <w:numId w:val="1"/>
        </w:numPr>
        <w:spacing w:after="0" w:line="240" w:lineRule="auto"/>
        <w:ind w:left="475" w:hanging="475"/>
        <w:jc w:val="both"/>
        <w:rPr>
          <w:rFonts w:ascii="Arial" w:eastAsia="Times New Roman" w:hAnsi="Arial" w:cs="Arial"/>
          <w:sz w:val="26"/>
          <w:szCs w:val="24"/>
        </w:rPr>
      </w:pPr>
      <w:proofErr w:type="spellStart"/>
      <w:r w:rsidRPr="00907947">
        <w:rPr>
          <w:rFonts w:ascii="Arial" w:eastAsia="Times New Roman" w:hAnsi="Arial" w:cs="Arial"/>
          <w:szCs w:val="20"/>
        </w:rPr>
        <w:t>Voet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, D., </w:t>
      </w:r>
      <w:proofErr w:type="spellStart"/>
      <w:r w:rsidRPr="00907947">
        <w:rPr>
          <w:rFonts w:ascii="Arial" w:eastAsia="Times New Roman" w:hAnsi="Arial" w:cs="Arial"/>
          <w:szCs w:val="20"/>
        </w:rPr>
        <w:t>Voet</w:t>
      </w:r>
      <w:proofErr w:type="spellEnd"/>
      <w:r w:rsidRPr="00907947">
        <w:rPr>
          <w:rFonts w:ascii="Arial" w:eastAsia="Times New Roman" w:hAnsi="Arial" w:cs="Arial"/>
          <w:szCs w:val="20"/>
        </w:rPr>
        <w:t xml:space="preserve">, J. G. and Pratt, C. W., 2002. Fundamentals </w:t>
      </w:r>
      <w:proofErr w:type="gramStart"/>
      <w:r w:rsidRPr="00907947">
        <w:rPr>
          <w:rFonts w:ascii="Arial" w:eastAsia="Times New Roman" w:hAnsi="Arial" w:cs="Arial"/>
          <w:szCs w:val="20"/>
        </w:rPr>
        <w:t>of  Biochemistry</w:t>
      </w:r>
      <w:proofErr w:type="gramEnd"/>
      <w:r w:rsidRPr="00907947">
        <w:rPr>
          <w:rFonts w:ascii="Arial" w:eastAsia="Times New Roman" w:hAnsi="Arial" w:cs="Arial"/>
          <w:szCs w:val="20"/>
        </w:rPr>
        <w:t>; John Wiley and Sons. Inc., New York.</w:t>
      </w:r>
    </w:p>
    <w:p w:rsidR="00C53E2E" w:rsidRDefault="00C53E2E"/>
    <w:sectPr w:rsidR="00C53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55576"/>
    <w:multiLevelType w:val="multilevel"/>
    <w:tmpl w:val="00DA1E52"/>
    <w:lvl w:ilvl="0">
      <w:start w:val="1"/>
      <w:numFmt w:val="decimal"/>
      <w:lvlText w:val="%1."/>
      <w:lvlJc w:val="left"/>
      <w:pPr>
        <w:ind w:left="720" w:firstLine="1080"/>
      </w:pPr>
      <w:rPr>
        <w:sz w:val="26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  <w:vertAlign w:val="baseline"/>
      </w:rPr>
    </w:lvl>
  </w:abstractNum>
  <w:abstractNum w:abstractNumId="1">
    <w:nsid w:val="75C261D4"/>
    <w:multiLevelType w:val="hybridMultilevel"/>
    <w:tmpl w:val="91F60E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567B30"/>
    <w:multiLevelType w:val="multilevel"/>
    <w:tmpl w:val="59C43CD6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34265"/>
    <w:rsid w:val="00834265"/>
    <w:rsid w:val="00C53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265"/>
    <w:pPr>
      <w:ind w:left="720"/>
      <w:contextualSpacing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dp_byline_sr_book_4?ie=UTF8&amp;text=Lubert+Stryer&amp;search-alias=books&amp;field-author=Lubert+Stryer&amp;sort=relevanceran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s/ref=dp_byline_sr_book_3?ie=UTF8&amp;text=Gregory+J.+Gatto&amp;search-alias=books&amp;field-author=Gregory+J.+Gatto&amp;sort=relevancer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s/ref=dp_byline_sr_book_2?ie=UTF8&amp;text=John+L.+Tymoczko&amp;search-alias=books&amp;field-author=John+L.+Tymoczko&amp;sort=relevanceran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mazon.com/s/ref=dp_byline_sr_book_1?ie=UTF8&amp;text=Jeremy+M.+Berg&amp;search-alias=books&amp;field-author=Jeremy+M.+Berg&amp;sort=relevanceran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s/ref=dp_byline_sr_book_1?ie=UTF8&amp;text=Biju+Dharmapalan&amp;search-alias=books&amp;field-author=Biju+Dharmapalan&amp;sort=relevancer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MRC</dc:creator>
  <cp:keywords/>
  <dc:description/>
  <cp:lastModifiedBy>MRC</cp:lastModifiedBy>
  <cp:revision>2</cp:revision>
  <dcterms:created xsi:type="dcterms:W3CDTF">2023-10-02T09:02:00Z</dcterms:created>
  <dcterms:modified xsi:type="dcterms:W3CDTF">2023-10-02T09:03:00Z</dcterms:modified>
</cp:coreProperties>
</file>