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4B" w:rsidRPr="00CA5E6E" w:rsidRDefault="00AC794B" w:rsidP="00AC794B">
      <w:pPr>
        <w:spacing w:after="0" w:line="240" w:lineRule="auto"/>
        <w:rPr>
          <w:rFonts w:ascii="Arial" w:hAnsi="Arial" w:cs="Arial"/>
          <w:sz w:val="26"/>
          <w:szCs w:val="24"/>
        </w:rPr>
      </w:pPr>
      <w:r>
        <w:rPr>
          <w:rFonts w:ascii="Arial" w:eastAsia="Times New Roman" w:hAnsi="Arial" w:cs="Arial"/>
          <w:b/>
          <w:sz w:val="30"/>
          <w:szCs w:val="24"/>
        </w:rPr>
        <w:t>BASIC</w:t>
      </w:r>
      <w:r w:rsidRPr="00174EE2">
        <w:rPr>
          <w:rFonts w:ascii="Arial" w:eastAsia="Times New Roman" w:hAnsi="Arial" w:cs="Arial"/>
          <w:b/>
          <w:sz w:val="30"/>
          <w:szCs w:val="24"/>
        </w:rPr>
        <w:t xml:space="preserve"> IMMUNOLOGY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AC794B" w:rsidRPr="00907947" w:rsidRDefault="00AC794B" w:rsidP="00AC794B">
      <w:pPr>
        <w:spacing w:after="0" w:line="240" w:lineRule="auto"/>
        <w:rPr>
          <w:rFonts w:ascii="Arial" w:hAnsi="Arial" w:cs="Arial"/>
          <w:sz w:val="2"/>
          <w:szCs w:val="6"/>
        </w:rPr>
      </w:pPr>
    </w:p>
    <w:p w:rsidR="00AC794B" w:rsidRPr="00907947" w:rsidRDefault="00AC794B" w:rsidP="00AC794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907947">
        <w:rPr>
          <w:rFonts w:ascii="Arial" w:eastAsia="Times New Roman" w:hAnsi="Arial" w:cs="Arial"/>
          <w:b/>
          <w:sz w:val="24"/>
          <w:szCs w:val="20"/>
        </w:rPr>
        <w:t>LEARNING OUTCOMES:</w:t>
      </w:r>
    </w:p>
    <w:p w:rsidR="00AC794B" w:rsidRPr="00907947" w:rsidRDefault="00AC794B" w:rsidP="00AC794B">
      <w:pPr>
        <w:spacing w:after="0" w:line="240" w:lineRule="auto"/>
        <w:rPr>
          <w:rFonts w:ascii="Arial" w:hAnsi="Arial" w:cs="Arial"/>
          <w:b/>
          <w:szCs w:val="20"/>
        </w:rPr>
      </w:pPr>
      <w:r w:rsidRPr="00907947">
        <w:rPr>
          <w:rFonts w:ascii="Arial" w:eastAsia="Times New Roman" w:hAnsi="Arial" w:cs="Arial"/>
          <w:b/>
          <w:szCs w:val="20"/>
        </w:rPr>
        <w:t>Students will be able to:</w:t>
      </w:r>
    </w:p>
    <w:p w:rsidR="00AC794B" w:rsidRPr="00907947" w:rsidRDefault="00AC794B" w:rsidP="00AC794B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Cs w:val="20"/>
          <w:u w:val="single"/>
        </w:rPr>
      </w:pPr>
      <w:r w:rsidRPr="00907947">
        <w:rPr>
          <w:rFonts w:ascii="Arial" w:eastAsia="Times New Roman" w:hAnsi="Arial" w:cs="Arial"/>
          <w:color w:val="202020"/>
          <w:szCs w:val="20"/>
        </w:rPr>
        <w:t>To provide a greater understanding of the role of the immune system in preventing human disease and to focus on how deficiencies in immunity can result in disease susceptibility</w:t>
      </w:r>
    </w:p>
    <w:p w:rsidR="00AC794B" w:rsidRPr="00907947" w:rsidRDefault="00AC794B" w:rsidP="00AC794B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To understand basis of immunity and cells and organs involved in acquired immunity.</w:t>
      </w:r>
    </w:p>
    <w:p w:rsidR="00AC794B" w:rsidRPr="00907947" w:rsidRDefault="00AC794B" w:rsidP="00AC794B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To understand the role of antibodies and induction of antibody response to antigens.</w:t>
      </w:r>
    </w:p>
    <w:p w:rsidR="00AC794B" w:rsidRPr="00907947" w:rsidRDefault="00AC794B" w:rsidP="00AC794B">
      <w:pPr>
        <w:spacing w:after="0" w:line="240" w:lineRule="auto"/>
        <w:ind w:left="720"/>
        <w:rPr>
          <w:rFonts w:ascii="Arial" w:hAnsi="Arial" w:cs="Arial"/>
          <w:szCs w:val="20"/>
        </w:rPr>
      </w:pPr>
    </w:p>
    <w:p w:rsidR="00AC794B" w:rsidRPr="00907947" w:rsidRDefault="00AC794B" w:rsidP="00AC794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907947">
        <w:rPr>
          <w:rFonts w:ascii="Arial" w:eastAsia="Times New Roman" w:hAnsi="Arial" w:cs="Arial"/>
          <w:b/>
          <w:sz w:val="26"/>
        </w:rPr>
        <w:t>COURSE CONTENTS:</w:t>
      </w:r>
    </w:p>
    <w:p w:rsidR="00AC794B" w:rsidRPr="00907947" w:rsidRDefault="00AC794B" w:rsidP="00AC794B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Introduction: chronological development and scope of immunology; Immunity and immune responses: Definitions and types (specific and non-specific). Humoral and cellular immunity; Introduction to complement system; Cells and tissues of immune system; The antigens: structure (simple and complex molecules, proteins and polysaccharides) and immunogenicity; Tissue antigens: the Allo- and heterophile antigens. The ABO and RH blood group systems, their chemical basis, inheritance &amp; clinical significance. Immunoglobulin: structure and function; classes, subclasses, types and subtypes; immunoglobulin genetics; Immune response to an antigen; Introduction to antigen-antibody reactions: methods for detecting antigens and antibodies (agglutination, precipitation, complement fixation, EIA, etc.); Introduction to HLA &amp; MHC and its role in immune response, disease and its significance in tissue transplantation; Immune-regulation and tolerance; Introduction to Cancer immunology; introduction to immunopathology: hypersensitivity reactions; autoimmune diseases and immunodeficiencies; Immunization (methods of immunization, vaccines and adjuvants).</w:t>
      </w:r>
    </w:p>
    <w:p w:rsidR="00AC794B" w:rsidRPr="00907947" w:rsidRDefault="00AC794B" w:rsidP="00AC794B">
      <w:pPr>
        <w:spacing w:after="0" w:line="240" w:lineRule="auto"/>
        <w:jc w:val="both"/>
        <w:rPr>
          <w:rFonts w:ascii="Arial" w:hAnsi="Arial" w:cs="Arial"/>
          <w:sz w:val="14"/>
        </w:rPr>
      </w:pPr>
    </w:p>
    <w:p w:rsidR="00AC794B" w:rsidRPr="00907947" w:rsidRDefault="00AC794B" w:rsidP="00AC794B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907947">
        <w:rPr>
          <w:rFonts w:ascii="Arial" w:eastAsia="Times New Roman" w:hAnsi="Arial" w:cs="Arial"/>
          <w:b/>
          <w:sz w:val="26"/>
        </w:rPr>
        <w:t>PRACTICALS:</w:t>
      </w:r>
    </w:p>
    <w:p w:rsidR="00AC794B" w:rsidRPr="00907947" w:rsidRDefault="00AC794B" w:rsidP="00AC794B">
      <w:pPr>
        <w:spacing w:after="0" w:line="240" w:lineRule="auto"/>
        <w:ind w:left="720" w:hanging="360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1.</w:t>
      </w:r>
      <w:r w:rsidRPr="00907947">
        <w:rPr>
          <w:rFonts w:ascii="Arial" w:eastAsia="Times New Roman" w:hAnsi="Arial" w:cs="Arial"/>
          <w:szCs w:val="20"/>
        </w:rPr>
        <w:tab/>
        <w:t>Total and Differential leukocyte count.</w:t>
      </w:r>
    </w:p>
    <w:p w:rsidR="00AC794B" w:rsidRPr="00907947" w:rsidRDefault="00AC794B" w:rsidP="00AC794B">
      <w:pPr>
        <w:spacing w:after="0" w:line="240" w:lineRule="auto"/>
        <w:ind w:left="720" w:hanging="360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2.</w:t>
      </w:r>
      <w:r w:rsidRPr="00907947">
        <w:rPr>
          <w:rFonts w:ascii="Arial" w:eastAsia="Times New Roman" w:hAnsi="Arial" w:cs="Arial"/>
          <w:szCs w:val="20"/>
        </w:rPr>
        <w:tab/>
        <w:t>Blood grouping (ABO &amp; Rh).</w:t>
      </w:r>
    </w:p>
    <w:p w:rsidR="00AC794B" w:rsidRPr="00907947" w:rsidRDefault="00AC794B" w:rsidP="00AC794B">
      <w:pPr>
        <w:spacing w:after="0" w:line="240" w:lineRule="auto"/>
        <w:ind w:left="720" w:hanging="360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3.</w:t>
      </w:r>
      <w:r w:rsidRPr="00907947">
        <w:rPr>
          <w:rFonts w:ascii="Arial" w:eastAsia="Times New Roman" w:hAnsi="Arial" w:cs="Arial"/>
          <w:szCs w:val="20"/>
        </w:rPr>
        <w:tab/>
        <w:t>Immuno-diagnostic Methods.</w:t>
      </w:r>
    </w:p>
    <w:p w:rsidR="00AC794B" w:rsidRPr="00907947" w:rsidRDefault="00AC794B" w:rsidP="00AC794B">
      <w:pPr>
        <w:spacing w:after="0" w:line="240" w:lineRule="auto"/>
        <w:ind w:left="720" w:hanging="360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4.</w:t>
      </w:r>
      <w:r w:rsidRPr="00907947">
        <w:rPr>
          <w:rFonts w:ascii="Arial" w:eastAsia="Times New Roman" w:hAnsi="Arial" w:cs="Arial"/>
          <w:szCs w:val="20"/>
        </w:rPr>
        <w:tab/>
        <w:t>Agglutination test (Widal test).</w:t>
      </w:r>
    </w:p>
    <w:p w:rsidR="00AC794B" w:rsidRPr="00907947" w:rsidRDefault="00AC794B" w:rsidP="00AC794B">
      <w:pPr>
        <w:spacing w:after="0" w:line="240" w:lineRule="auto"/>
        <w:ind w:left="720" w:hanging="360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5.</w:t>
      </w:r>
      <w:r w:rsidRPr="00907947">
        <w:rPr>
          <w:rFonts w:ascii="Arial" w:eastAsia="Times New Roman" w:hAnsi="Arial" w:cs="Arial"/>
          <w:szCs w:val="20"/>
        </w:rPr>
        <w:tab/>
        <w:t>Precipitation tests.</w:t>
      </w:r>
    </w:p>
    <w:p w:rsidR="00AC794B" w:rsidRPr="00907947" w:rsidRDefault="00AC794B" w:rsidP="00AC794B">
      <w:pPr>
        <w:spacing w:after="0" w:line="240" w:lineRule="auto"/>
        <w:ind w:left="720" w:hanging="360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6.</w:t>
      </w:r>
      <w:r w:rsidRPr="00907947">
        <w:rPr>
          <w:rFonts w:ascii="Arial" w:eastAsia="Times New Roman" w:hAnsi="Arial" w:cs="Arial"/>
          <w:szCs w:val="20"/>
        </w:rPr>
        <w:tab/>
        <w:t>Gel diffusion test.</w:t>
      </w:r>
    </w:p>
    <w:p w:rsidR="00AC794B" w:rsidRPr="00907947" w:rsidRDefault="00AC794B" w:rsidP="00AC794B">
      <w:pPr>
        <w:spacing w:after="0" w:line="240" w:lineRule="auto"/>
        <w:ind w:left="720" w:hanging="360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7.</w:t>
      </w:r>
      <w:r w:rsidRPr="00907947">
        <w:rPr>
          <w:rFonts w:ascii="Arial" w:eastAsia="Times New Roman" w:hAnsi="Arial" w:cs="Arial"/>
          <w:szCs w:val="20"/>
        </w:rPr>
        <w:tab/>
        <w:t>ICT Test.</w:t>
      </w:r>
    </w:p>
    <w:p w:rsidR="00AC794B" w:rsidRPr="00907947" w:rsidRDefault="00AC794B" w:rsidP="00AC794B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AC794B" w:rsidRPr="00907947" w:rsidRDefault="00AC794B" w:rsidP="00AC794B">
      <w:pPr>
        <w:spacing w:after="0" w:line="240" w:lineRule="auto"/>
        <w:jc w:val="both"/>
        <w:rPr>
          <w:rFonts w:ascii="Arial" w:hAnsi="Arial" w:cs="Arial"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RECOMMENDED BOOKS: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Abbas, A. K., Lichtman, A. H. and Pillai, S. 2007. Cellular and Molecular Immunology, Elsevier Health Sciences, N.Y.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Abbas, A. K., Lichtman, A. H. and Pillai, S. 2012.Basic Immunology Functions and Disorders of the Immune System. 4</w:t>
      </w:r>
      <w:r w:rsidRPr="00907947">
        <w:rPr>
          <w:rFonts w:ascii="Arial" w:eastAsia="Times New Roman" w:hAnsi="Arial" w:cs="Arial"/>
          <w:sz w:val="24"/>
          <w:vertAlign w:val="superscript"/>
        </w:rPr>
        <w:t xml:space="preserve">th </w:t>
      </w:r>
      <w:r w:rsidRPr="00907947">
        <w:rPr>
          <w:rFonts w:ascii="Arial" w:eastAsia="Times New Roman" w:hAnsi="Arial" w:cs="Arial"/>
          <w:sz w:val="24"/>
        </w:rPr>
        <w:t>Edition.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Chen, E. R. and Kasturi, S. 2006. Deja Review: Microbiology and Immunology, McGraw-Hill Companies, N.Y.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Janeway, C., Travers, P., Walport, M. and Shlomchik, M. 2004. Immunobiology: The Immune System in Health and Disease, Taylor &amp; Francis Inc., London.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Johnson, A. G. G., Ziegler, R. J., Lukasewycz, O. A. and Lukasewycz, O. A. Microbiology and Immunology: Board Review Series,</w:t>
      </w:r>
      <w:r>
        <w:rPr>
          <w:rFonts w:ascii="Arial" w:eastAsia="Times New Roman" w:hAnsi="Arial" w:cs="Arial"/>
          <w:sz w:val="24"/>
        </w:rPr>
        <w:t xml:space="preserve">Lippincot Williams and Wilkins, </w:t>
      </w:r>
      <w:r w:rsidRPr="00907947">
        <w:rPr>
          <w:rFonts w:ascii="Arial" w:eastAsia="Times New Roman" w:hAnsi="Arial" w:cs="Arial"/>
          <w:sz w:val="24"/>
        </w:rPr>
        <w:t>M.D.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Lichtman, A. H. 2007. Basic Immunology. Elsevier Health Sciences, N.Y.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hAnsi="Arial" w:cs="Arial"/>
          <w:sz w:val="24"/>
        </w:rPr>
        <w:t>Murphy,K., and Weaver,C.,2016. Janeway's Immunobiology. Garland Science.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Style w:val="st"/>
          <w:rFonts w:ascii="Arial" w:hAnsi="Arial" w:cs="Arial"/>
          <w:sz w:val="24"/>
        </w:rPr>
        <w:t>Parham, P., 2015. The Immune System, 4</w:t>
      </w:r>
      <w:r w:rsidRPr="00907947">
        <w:rPr>
          <w:rStyle w:val="st"/>
          <w:rFonts w:ascii="Arial" w:hAnsi="Arial" w:cs="Arial"/>
          <w:sz w:val="24"/>
          <w:vertAlign w:val="superscript"/>
        </w:rPr>
        <w:t>th</w:t>
      </w:r>
      <w:r w:rsidRPr="00907947">
        <w:rPr>
          <w:rStyle w:val="st"/>
          <w:rFonts w:ascii="Arial" w:hAnsi="Arial" w:cs="Arial"/>
          <w:sz w:val="24"/>
        </w:rPr>
        <w:t xml:space="preserve"> Edition.</w:t>
      </w:r>
      <w:r w:rsidRPr="00907947">
        <w:rPr>
          <w:rFonts w:ascii="Arial" w:hAnsi="Arial" w:cs="Arial"/>
          <w:sz w:val="24"/>
        </w:rPr>
        <w:t xml:space="preserve"> Garland Science.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lastRenderedPageBreak/>
        <w:t>Paul, W.E. 2013. Fundamental Immunology, 6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 xml:space="preserve"> Edition. Lippincot Williams and Wilkins, M.D.</w:t>
      </w:r>
    </w:p>
    <w:p w:rsidR="00AC794B" w:rsidRPr="00907947" w:rsidRDefault="00AC794B" w:rsidP="00AC794B">
      <w:pPr>
        <w:numPr>
          <w:ilvl w:val="0"/>
          <w:numId w:val="1"/>
        </w:numPr>
        <w:spacing w:after="0" w:line="240" w:lineRule="auto"/>
        <w:ind w:left="270" w:hanging="360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Thomas, J. K., Richard, A. G., Barbara, A., O., Janis, K.,2013. Kuby Immunology. 7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>Edition.</w:t>
      </w:r>
    </w:p>
    <w:p w:rsidR="00A93106" w:rsidRDefault="00AC794B" w:rsidP="00AC794B">
      <w:r w:rsidRPr="00907947">
        <w:rPr>
          <w:rFonts w:ascii="Arial" w:eastAsia="Times New Roman" w:hAnsi="Arial" w:cs="Arial"/>
          <w:sz w:val="24"/>
        </w:rPr>
        <w:t>Emon, V. M. 2006. Immunoassay and Other Bioanalytical Techniques, CRC Press, F.L.</w:t>
      </w:r>
    </w:p>
    <w:sectPr w:rsidR="00A93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613"/>
    <w:multiLevelType w:val="multilevel"/>
    <w:tmpl w:val="5576163E"/>
    <w:lvl w:ilvl="0">
      <w:start w:val="1"/>
      <w:numFmt w:val="decimal"/>
      <w:lvlText w:val="%1."/>
      <w:lvlJc w:val="left"/>
      <w:pPr>
        <w:ind w:left="1170" w:firstLine="198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530" w:firstLine="27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50" w:firstLine="43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70" w:firstLine="55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90" w:firstLine="70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10" w:firstLine="86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30" w:firstLine="99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50" w:firstLine="113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70" w:firstLine="12960"/>
      </w:pPr>
      <w:rPr>
        <w:vertAlign w:val="baseline"/>
      </w:rPr>
    </w:lvl>
  </w:abstractNum>
  <w:abstractNum w:abstractNumId="1">
    <w:nsid w:val="6F0726FF"/>
    <w:multiLevelType w:val="multilevel"/>
    <w:tmpl w:val="811C9B38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C794B"/>
    <w:rsid w:val="00A93106"/>
    <w:rsid w:val="00AC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AC7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2023-10-03T05:53:00Z</dcterms:created>
  <dcterms:modified xsi:type="dcterms:W3CDTF">2023-10-03T05:54:00Z</dcterms:modified>
</cp:coreProperties>
</file>