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999" w:rsidRPr="00CA5E6E" w:rsidRDefault="003A7999" w:rsidP="003A7999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2453A9">
        <w:rPr>
          <w:rFonts w:ascii="Arial" w:eastAsia="Times New Roman" w:hAnsi="Arial" w:cs="Arial"/>
          <w:b/>
          <w:sz w:val="30"/>
          <w:szCs w:val="24"/>
        </w:rPr>
        <w:t>HUMAN GENETICS AND CHROMOSOMAL DISORDERS</w:t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>
        <w:rPr>
          <w:rFonts w:ascii="Arial" w:eastAsia="Times New Roman" w:hAnsi="Arial" w:cs="Arial"/>
          <w:b/>
          <w:sz w:val="26"/>
          <w:szCs w:val="24"/>
        </w:rPr>
        <w:tab/>
      </w:r>
      <w:r>
        <w:rPr>
          <w:rFonts w:ascii="Arial" w:eastAsia="Times New Roman" w:hAnsi="Arial" w:cs="Arial"/>
          <w:b/>
          <w:sz w:val="26"/>
          <w:szCs w:val="24"/>
        </w:rPr>
        <w:tab/>
      </w:r>
      <w:r>
        <w:rPr>
          <w:rFonts w:ascii="Arial" w:eastAsia="Times New Roman" w:hAnsi="Arial" w:cs="Arial"/>
          <w:b/>
          <w:sz w:val="26"/>
          <w:szCs w:val="24"/>
        </w:rPr>
        <w:tab/>
      </w:r>
      <w:r>
        <w:rPr>
          <w:rFonts w:ascii="Arial" w:eastAsia="Times New Roman" w:hAnsi="Arial" w:cs="Arial"/>
          <w:b/>
          <w:sz w:val="26"/>
          <w:szCs w:val="24"/>
        </w:rPr>
        <w:tab/>
      </w:r>
      <w:r>
        <w:rPr>
          <w:rFonts w:ascii="Arial" w:eastAsia="Times New Roman" w:hAnsi="Arial" w:cs="Arial"/>
          <w:b/>
          <w:sz w:val="26"/>
          <w:szCs w:val="24"/>
        </w:rPr>
        <w:tab/>
      </w:r>
      <w:r>
        <w:rPr>
          <w:rFonts w:ascii="Arial" w:eastAsia="Times New Roman" w:hAnsi="Arial" w:cs="Arial"/>
          <w:b/>
          <w:sz w:val="26"/>
          <w:szCs w:val="24"/>
        </w:rPr>
        <w:tab/>
      </w:r>
      <w:r>
        <w:rPr>
          <w:rFonts w:ascii="Arial" w:eastAsia="Times New Roman" w:hAnsi="Arial" w:cs="Arial"/>
          <w:b/>
          <w:sz w:val="26"/>
          <w:szCs w:val="24"/>
        </w:rPr>
        <w:tab/>
      </w:r>
      <w:r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  <w:t>CREDIT HOURS 3+0</w:t>
      </w:r>
    </w:p>
    <w:p w:rsidR="003A7999" w:rsidRPr="002453A9" w:rsidRDefault="003A7999" w:rsidP="003A7999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2453A9">
        <w:rPr>
          <w:rFonts w:ascii="Arial" w:eastAsia="Times New Roman" w:hAnsi="Arial" w:cs="Arial"/>
          <w:b/>
          <w:sz w:val="28"/>
          <w:szCs w:val="24"/>
        </w:rPr>
        <w:t>LEARNING OUTCOMES</w:t>
      </w:r>
      <w:r>
        <w:rPr>
          <w:rFonts w:ascii="Arial" w:eastAsia="Times New Roman" w:hAnsi="Arial" w:cs="Arial"/>
          <w:b/>
          <w:sz w:val="28"/>
          <w:szCs w:val="24"/>
        </w:rPr>
        <w:t>:</w:t>
      </w:r>
    </w:p>
    <w:p w:rsidR="003A7999" w:rsidRPr="002453A9" w:rsidRDefault="003A7999" w:rsidP="003A7999">
      <w:pPr>
        <w:spacing w:after="0" w:line="240" w:lineRule="auto"/>
        <w:jc w:val="both"/>
        <w:rPr>
          <w:rFonts w:ascii="Arial" w:hAnsi="Arial" w:cs="Arial"/>
          <w:b/>
          <w:sz w:val="26"/>
          <w:szCs w:val="24"/>
        </w:rPr>
      </w:pPr>
      <w:r w:rsidRPr="002453A9">
        <w:rPr>
          <w:rFonts w:ascii="Arial" w:eastAsia="Times New Roman" w:hAnsi="Arial" w:cs="Arial"/>
          <w:b/>
          <w:sz w:val="26"/>
          <w:szCs w:val="24"/>
        </w:rPr>
        <w:t>Students will be able to:</w:t>
      </w:r>
    </w:p>
    <w:p w:rsidR="003A7999" w:rsidRPr="00CA5E6E" w:rsidRDefault="003A7999" w:rsidP="003A7999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A</w:t>
      </w:r>
      <w:r w:rsidRPr="00CA5E6E">
        <w:rPr>
          <w:rFonts w:ascii="Arial" w:eastAsia="Times New Roman" w:hAnsi="Arial" w:cs="Arial"/>
          <w:sz w:val="26"/>
          <w:szCs w:val="24"/>
        </w:rPr>
        <w:t xml:space="preserve">ware </w:t>
      </w:r>
      <w:proofErr w:type="gramStart"/>
      <w:r w:rsidRPr="00CA5E6E">
        <w:rPr>
          <w:rFonts w:ascii="Arial" w:eastAsia="Times New Roman" w:hAnsi="Arial" w:cs="Arial"/>
          <w:sz w:val="26"/>
          <w:szCs w:val="24"/>
        </w:rPr>
        <w:t>of  patterns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 and ways of transmission of genetic disorders.</w:t>
      </w:r>
    </w:p>
    <w:p w:rsidR="003A7999" w:rsidRPr="00CA5E6E" w:rsidRDefault="003A7999" w:rsidP="003A7999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F</w:t>
      </w:r>
      <w:r w:rsidRPr="00CA5E6E">
        <w:rPr>
          <w:rFonts w:ascii="Arial" w:eastAsia="Times New Roman" w:hAnsi="Arial" w:cs="Arial"/>
          <w:sz w:val="26"/>
          <w:szCs w:val="24"/>
        </w:rPr>
        <w:t>amiliar with the importance and limitations of genetic testing, genetic screening and prenatal diagnosis.</w:t>
      </w:r>
    </w:p>
    <w:p w:rsidR="003A7999" w:rsidRPr="002453A9" w:rsidRDefault="003A7999" w:rsidP="003A7999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3A7999" w:rsidRPr="002453A9" w:rsidRDefault="003A7999" w:rsidP="003A7999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2453A9">
        <w:rPr>
          <w:rFonts w:ascii="Arial" w:eastAsia="Times New Roman" w:hAnsi="Arial" w:cs="Arial"/>
          <w:b/>
          <w:sz w:val="28"/>
          <w:szCs w:val="24"/>
        </w:rPr>
        <w:t>COURSE CONTENTS:</w:t>
      </w:r>
    </w:p>
    <w:p w:rsidR="003A7999" w:rsidRPr="00CA5E6E" w:rsidRDefault="003A7999" w:rsidP="003A7999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proofErr w:type="gramStart"/>
      <w:r w:rsidRPr="00CA5E6E">
        <w:rPr>
          <w:rFonts w:ascii="Arial" w:eastAsia="Times New Roman" w:hAnsi="Arial" w:cs="Arial"/>
          <w:sz w:val="26"/>
          <w:szCs w:val="24"/>
        </w:rPr>
        <w:t>Pattern of transmission of single gene traits; pedigree analysis with criteria for identifications of various modes of inheritance.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 Genetic defects in prenatal development; normal chromosome picture, congenital malformations, metabolic variation and diseases: In-born error in amino acid, carbohydrates, lipids and nucleic acid metabolism. </w:t>
      </w:r>
      <w:proofErr w:type="gramStart"/>
      <w:r w:rsidRPr="00CA5E6E">
        <w:rPr>
          <w:rFonts w:ascii="Arial" w:eastAsia="Times New Roman" w:hAnsi="Arial" w:cs="Arial"/>
          <w:sz w:val="26"/>
          <w:szCs w:val="24"/>
        </w:rPr>
        <w:t>Errors in transport system.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 </w:t>
      </w:r>
      <w:proofErr w:type="gramStart"/>
      <w:r w:rsidRPr="00CA5E6E">
        <w:rPr>
          <w:rFonts w:ascii="Arial" w:eastAsia="Times New Roman" w:hAnsi="Arial" w:cs="Arial"/>
          <w:sz w:val="26"/>
          <w:szCs w:val="24"/>
        </w:rPr>
        <w:t>Inherited variations, genetic linkage.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 </w:t>
      </w:r>
      <w:proofErr w:type="gramStart"/>
      <w:r w:rsidRPr="00CA5E6E">
        <w:rPr>
          <w:rFonts w:ascii="Arial" w:eastAsia="Times New Roman" w:hAnsi="Arial" w:cs="Arial"/>
          <w:sz w:val="26"/>
          <w:szCs w:val="24"/>
        </w:rPr>
        <w:t xml:space="preserve">Family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melled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>, somatic hybridization, deletion mapping and duplication mapping, Genetic counseling, eugenics, twin studies.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 </w:t>
      </w:r>
      <w:proofErr w:type="spellStart"/>
      <w:proofErr w:type="gramStart"/>
      <w:r w:rsidRPr="00CA5E6E">
        <w:rPr>
          <w:rFonts w:ascii="Arial" w:eastAsia="Times New Roman" w:hAnsi="Arial" w:cs="Arial"/>
          <w:sz w:val="26"/>
          <w:szCs w:val="24"/>
        </w:rPr>
        <w:t>Autosomal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reciprocal translocations.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 </w:t>
      </w:r>
      <w:proofErr w:type="gramStart"/>
      <w:r w:rsidRPr="00CA5E6E">
        <w:rPr>
          <w:rFonts w:ascii="Arial" w:eastAsia="Times New Roman" w:hAnsi="Arial" w:cs="Arial"/>
          <w:sz w:val="26"/>
          <w:szCs w:val="24"/>
        </w:rPr>
        <w:t>Sex chromosomes translocations.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 </w:t>
      </w:r>
      <w:proofErr w:type="spellStart"/>
      <w:proofErr w:type="gramStart"/>
      <w:r w:rsidRPr="00CA5E6E">
        <w:rPr>
          <w:rFonts w:ascii="Arial" w:eastAsia="Times New Roman" w:hAnsi="Arial" w:cs="Arial"/>
          <w:sz w:val="26"/>
          <w:szCs w:val="24"/>
        </w:rPr>
        <w:t>Robertsonian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translocation,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centromere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fissions, insertions, inversion etc.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 Parental sex chromosome and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aneuploidy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, fragile X syndromes, down syndrome, XY female, XX male, true hermaphrodite, pregnancy loss and infertility, parental age counseling and screening for fetal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trisomy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>, prenatal diagnostic procedures, chromosome abnormalities detected at prenatal diagnosis.</w:t>
      </w:r>
    </w:p>
    <w:p w:rsidR="003A7999" w:rsidRPr="002453A9" w:rsidRDefault="003A7999" w:rsidP="003A7999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3A7999" w:rsidRPr="002453A9" w:rsidRDefault="003A7999" w:rsidP="003A7999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2453A9">
        <w:rPr>
          <w:rFonts w:ascii="Arial" w:eastAsia="Times New Roman" w:hAnsi="Arial" w:cs="Arial"/>
          <w:b/>
          <w:sz w:val="28"/>
          <w:szCs w:val="24"/>
        </w:rPr>
        <w:t>RECOMMENDED BOOKS:</w:t>
      </w:r>
    </w:p>
    <w:p w:rsidR="003A7999" w:rsidRPr="002453A9" w:rsidRDefault="003A7999" w:rsidP="003A799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6"/>
          <w:szCs w:val="24"/>
        </w:rPr>
      </w:pPr>
      <w:r w:rsidRPr="002453A9">
        <w:rPr>
          <w:rFonts w:ascii="Arial" w:eastAsia="Times New Roman" w:hAnsi="Arial" w:cs="Arial"/>
          <w:sz w:val="26"/>
          <w:szCs w:val="24"/>
        </w:rPr>
        <w:t xml:space="preserve">Gardner, </w:t>
      </w:r>
      <w:hyperlink r:id="rId5">
        <w:r w:rsidRPr="002453A9">
          <w:rPr>
            <w:rFonts w:ascii="Arial" w:eastAsia="Times New Roman" w:hAnsi="Arial" w:cs="Arial"/>
            <w:sz w:val="26"/>
            <w:szCs w:val="24"/>
          </w:rPr>
          <w:t>R. J. M.</w:t>
        </w:r>
      </w:hyperlink>
      <w:r w:rsidRPr="002453A9">
        <w:rPr>
          <w:rFonts w:ascii="Arial" w:eastAsia="Times New Roman" w:hAnsi="Arial" w:cs="Arial"/>
          <w:sz w:val="26"/>
          <w:szCs w:val="24"/>
        </w:rPr>
        <w:t xml:space="preserve"> and Sutherland, </w:t>
      </w:r>
      <w:hyperlink r:id="rId6">
        <w:r w:rsidRPr="002453A9">
          <w:rPr>
            <w:rFonts w:ascii="Arial" w:eastAsia="Times New Roman" w:hAnsi="Arial" w:cs="Arial"/>
            <w:sz w:val="26"/>
            <w:szCs w:val="24"/>
          </w:rPr>
          <w:t>G. R.</w:t>
        </w:r>
      </w:hyperlink>
      <w:r w:rsidRPr="002453A9">
        <w:rPr>
          <w:rFonts w:ascii="Arial" w:eastAsia="Times New Roman" w:hAnsi="Arial" w:cs="Arial"/>
          <w:sz w:val="26"/>
          <w:szCs w:val="24"/>
        </w:rPr>
        <w:t xml:space="preserve"> 1996. Chromosome Abnormalities and Genetic Counseling, Oxford University Press, N.Y.</w:t>
      </w:r>
    </w:p>
    <w:p w:rsidR="003A7999" w:rsidRPr="002453A9" w:rsidRDefault="003A7999" w:rsidP="003A799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2453A9">
        <w:rPr>
          <w:rFonts w:ascii="Arial" w:hAnsi="Arial" w:cs="Arial"/>
          <w:sz w:val="26"/>
          <w:szCs w:val="24"/>
        </w:rPr>
        <w:t>Gerdes</w:t>
      </w:r>
      <w:proofErr w:type="spellEnd"/>
      <w:r w:rsidRPr="002453A9">
        <w:rPr>
          <w:rFonts w:ascii="Arial" w:hAnsi="Arial" w:cs="Arial"/>
          <w:sz w:val="26"/>
          <w:szCs w:val="24"/>
        </w:rPr>
        <w:t xml:space="preserve">, L. I. 2014. </w:t>
      </w:r>
      <w:r w:rsidRPr="002453A9">
        <w:rPr>
          <w:rFonts w:ascii="Arial" w:hAnsi="Arial" w:cs="Arial"/>
          <w:iCs/>
          <w:sz w:val="26"/>
          <w:szCs w:val="24"/>
        </w:rPr>
        <w:t>Human genetics.</w:t>
      </w:r>
      <w:r w:rsidRPr="002453A9">
        <w:rPr>
          <w:rFonts w:ascii="Arial" w:hAnsi="Arial" w:cs="Arial"/>
          <w:sz w:val="26"/>
          <w:szCs w:val="24"/>
        </w:rPr>
        <w:t xml:space="preserve"> Farmington Hills, </w:t>
      </w:r>
      <w:proofErr w:type="spellStart"/>
      <w:proofErr w:type="gramStart"/>
      <w:r w:rsidRPr="002453A9">
        <w:rPr>
          <w:rFonts w:ascii="Arial" w:hAnsi="Arial" w:cs="Arial"/>
          <w:sz w:val="26"/>
          <w:szCs w:val="24"/>
        </w:rPr>
        <w:t>Mich</w:t>
      </w:r>
      <w:proofErr w:type="spellEnd"/>
      <w:r w:rsidRPr="002453A9">
        <w:rPr>
          <w:rFonts w:ascii="Arial" w:hAnsi="Arial" w:cs="Arial"/>
          <w:sz w:val="26"/>
          <w:szCs w:val="24"/>
        </w:rPr>
        <w:t xml:space="preserve"> :</w:t>
      </w:r>
      <w:proofErr w:type="gramEnd"/>
      <w:r w:rsidRPr="002453A9">
        <w:rPr>
          <w:rFonts w:ascii="Arial" w:hAnsi="Arial" w:cs="Arial"/>
          <w:sz w:val="26"/>
          <w:szCs w:val="24"/>
        </w:rPr>
        <w:t xml:space="preserve"> </w:t>
      </w:r>
      <w:proofErr w:type="spellStart"/>
      <w:r w:rsidRPr="002453A9">
        <w:rPr>
          <w:rFonts w:ascii="Arial" w:hAnsi="Arial" w:cs="Arial"/>
          <w:sz w:val="26"/>
          <w:szCs w:val="24"/>
        </w:rPr>
        <w:t>Greenhaven</w:t>
      </w:r>
      <w:proofErr w:type="spellEnd"/>
      <w:r w:rsidRPr="002453A9">
        <w:rPr>
          <w:rFonts w:ascii="Arial" w:hAnsi="Arial" w:cs="Arial"/>
          <w:sz w:val="26"/>
          <w:szCs w:val="24"/>
        </w:rPr>
        <w:t xml:space="preserve"> Press.</w:t>
      </w:r>
    </w:p>
    <w:p w:rsidR="003A7999" w:rsidRPr="002453A9" w:rsidRDefault="003A7999" w:rsidP="003A799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6"/>
          <w:szCs w:val="24"/>
        </w:rPr>
      </w:pPr>
      <w:r w:rsidRPr="002453A9">
        <w:rPr>
          <w:rFonts w:ascii="Arial" w:hAnsi="Arial" w:cs="Arial"/>
          <w:sz w:val="26"/>
          <w:szCs w:val="24"/>
        </w:rPr>
        <w:t xml:space="preserve">Lewis, R. 2015. </w:t>
      </w:r>
      <w:r w:rsidRPr="002453A9">
        <w:rPr>
          <w:rFonts w:ascii="Arial" w:hAnsi="Arial" w:cs="Arial"/>
          <w:iCs/>
          <w:sz w:val="26"/>
          <w:szCs w:val="24"/>
        </w:rPr>
        <w:t>Human genetics: Concepts and applications. McGraw</w:t>
      </w:r>
      <w:r>
        <w:rPr>
          <w:rFonts w:ascii="Arial" w:hAnsi="Arial" w:cs="Arial"/>
          <w:iCs/>
          <w:sz w:val="26"/>
          <w:szCs w:val="24"/>
        </w:rPr>
        <w:t>-</w:t>
      </w:r>
      <w:r w:rsidRPr="002453A9">
        <w:rPr>
          <w:rFonts w:ascii="Arial" w:hAnsi="Arial" w:cs="Arial"/>
          <w:iCs/>
          <w:sz w:val="26"/>
          <w:szCs w:val="24"/>
        </w:rPr>
        <w:t>Hill.</w:t>
      </w:r>
    </w:p>
    <w:p w:rsidR="003A7999" w:rsidRPr="002453A9" w:rsidRDefault="003A7999" w:rsidP="003A799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6"/>
          <w:szCs w:val="24"/>
        </w:rPr>
      </w:pPr>
      <w:r w:rsidRPr="002453A9">
        <w:rPr>
          <w:rFonts w:ascii="Arial" w:hAnsi="Arial" w:cs="Arial"/>
          <w:sz w:val="26"/>
          <w:szCs w:val="24"/>
        </w:rPr>
        <w:t xml:space="preserve">Strachan, T., </w:t>
      </w:r>
      <w:proofErr w:type="spellStart"/>
      <w:r w:rsidRPr="002453A9">
        <w:rPr>
          <w:rFonts w:ascii="Arial" w:hAnsi="Arial" w:cs="Arial"/>
          <w:sz w:val="26"/>
          <w:szCs w:val="24"/>
        </w:rPr>
        <w:t>Goodship</w:t>
      </w:r>
      <w:proofErr w:type="spellEnd"/>
      <w:r w:rsidRPr="002453A9">
        <w:rPr>
          <w:rFonts w:ascii="Arial" w:hAnsi="Arial" w:cs="Arial"/>
          <w:sz w:val="26"/>
          <w:szCs w:val="24"/>
        </w:rPr>
        <w:t xml:space="preserve">, J., &amp; </w:t>
      </w:r>
      <w:proofErr w:type="spellStart"/>
      <w:r w:rsidRPr="002453A9">
        <w:rPr>
          <w:rFonts w:ascii="Arial" w:hAnsi="Arial" w:cs="Arial"/>
          <w:sz w:val="26"/>
          <w:szCs w:val="24"/>
        </w:rPr>
        <w:t>Chinnery</w:t>
      </w:r>
      <w:proofErr w:type="spellEnd"/>
      <w:r w:rsidRPr="002453A9">
        <w:rPr>
          <w:rFonts w:ascii="Arial" w:hAnsi="Arial" w:cs="Arial"/>
          <w:sz w:val="26"/>
          <w:szCs w:val="24"/>
        </w:rPr>
        <w:t xml:space="preserve">, P. F. 2015. </w:t>
      </w:r>
      <w:r w:rsidRPr="002453A9">
        <w:rPr>
          <w:rFonts w:ascii="Arial" w:hAnsi="Arial" w:cs="Arial"/>
          <w:iCs/>
          <w:sz w:val="26"/>
          <w:szCs w:val="24"/>
        </w:rPr>
        <w:t>Genetics and genomics in medicine</w:t>
      </w:r>
      <w:r w:rsidRPr="002453A9">
        <w:rPr>
          <w:rFonts w:ascii="Arial" w:hAnsi="Arial" w:cs="Arial"/>
          <w:sz w:val="26"/>
          <w:szCs w:val="24"/>
        </w:rPr>
        <w:t xml:space="preserve">. New </w:t>
      </w:r>
      <w:proofErr w:type="gramStart"/>
      <w:r w:rsidRPr="002453A9">
        <w:rPr>
          <w:rFonts w:ascii="Arial" w:hAnsi="Arial" w:cs="Arial"/>
          <w:sz w:val="26"/>
          <w:szCs w:val="24"/>
        </w:rPr>
        <w:t>York :</w:t>
      </w:r>
      <w:proofErr w:type="gramEnd"/>
      <w:r w:rsidRPr="002453A9">
        <w:rPr>
          <w:rFonts w:ascii="Arial" w:hAnsi="Arial" w:cs="Arial"/>
          <w:sz w:val="26"/>
          <w:szCs w:val="24"/>
        </w:rPr>
        <w:t xml:space="preserve"> Garland Science/Taylor &amp; Francis Group.</w:t>
      </w:r>
    </w:p>
    <w:p w:rsidR="003A7999" w:rsidRPr="002453A9" w:rsidRDefault="003A7999" w:rsidP="003A799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6"/>
          <w:szCs w:val="24"/>
        </w:rPr>
      </w:pPr>
      <w:r w:rsidRPr="002453A9">
        <w:rPr>
          <w:rFonts w:ascii="Arial" w:hAnsi="Arial" w:cs="Arial"/>
          <w:sz w:val="26"/>
          <w:szCs w:val="24"/>
        </w:rPr>
        <w:t xml:space="preserve">Wolfe, J. 2016. </w:t>
      </w:r>
      <w:r w:rsidRPr="002453A9">
        <w:rPr>
          <w:rFonts w:ascii="Arial" w:hAnsi="Arial" w:cs="Arial"/>
          <w:iCs/>
          <w:sz w:val="26"/>
          <w:szCs w:val="24"/>
        </w:rPr>
        <w:t xml:space="preserve">Genetic testing and gene </w:t>
      </w:r>
      <w:proofErr w:type="spellStart"/>
      <w:r w:rsidRPr="002453A9">
        <w:rPr>
          <w:rFonts w:ascii="Arial" w:hAnsi="Arial" w:cs="Arial"/>
          <w:iCs/>
          <w:sz w:val="26"/>
          <w:szCs w:val="24"/>
        </w:rPr>
        <w:t>therapy.N</w:t>
      </w:r>
      <w:r w:rsidRPr="002453A9">
        <w:rPr>
          <w:rFonts w:ascii="Arial" w:hAnsi="Arial" w:cs="Arial"/>
          <w:sz w:val="26"/>
          <w:szCs w:val="24"/>
        </w:rPr>
        <w:t>ew</w:t>
      </w:r>
      <w:proofErr w:type="spellEnd"/>
      <w:r w:rsidRPr="002453A9">
        <w:rPr>
          <w:rFonts w:ascii="Arial" w:hAnsi="Arial" w:cs="Arial"/>
          <w:sz w:val="26"/>
          <w:szCs w:val="24"/>
        </w:rPr>
        <w:t xml:space="preserve"> </w:t>
      </w:r>
      <w:proofErr w:type="gramStart"/>
      <w:r w:rsidRPr="002453A9">
        <w:rPr>
          <w:rFonts w:ascii="Arial" w:hAnsi="Arial" w:cs="Arial"/>
          <w:sz w:val="26"/>
          <w:szCs w:val="24"/>
        </w:rPr>
        <w:t>York :</w:t>
      </w:r>
      <w:proofErr w:type="gramEnd"/>
      <w:r w:rsidRPr="002453A9">
        <w:rPr>
          <w:rFonts w:ascii="Arial" w:hAnsi="Arial" w:cs="Arial"/>
          <w:sz w:val="26"/>
          <w:szCs w:val="24"/>
        </w:rPr>
        <w:t xml:space="preserve"> Britannica Educational Publishing in association with Rosen Educational Services.</w:t>
      </w:r>
    </w:p>
    <w:p w:rsidR="004022E5" w:rsidRDefault="004022E5"/>
    <w:sectPr w:rsidR="004022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60417"/>
    <w:multiLevelType w:val="multilevel"/>
    <w:tmpl w:val="331E8366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1">
    <w:nsid w:val="5F9E6BE8"/>
    <w:multiLevelType w:val="hybridMultilevel"/>
    <w:tmpl w:val="E0F490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A7999"/>
    <w:rsid w:val="003A7999"/>
    <w:rsid w:val="0040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7999"/>
    <w:pPr>
      <w:ind w:left="720"/>
      <w:contextualSpacing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1.us.rmi.yahoo.com/rmi/http:/shop.barnesandnoble.com/booksearch/results.asp/rmivars?target=_top?userid=5GSYPRKEDD&amp;mscssid=Q0CPA1W7PCP48LLFA60VG66MN7V3ER2D&amp;sourceid=00033868504992221418&amp;bfdate=03%2D04%2D2002+01%3A25%3A47&amp;author_last=Sutherland&amp;author_first=Grant+R%2E&amp;match=exact&amp;options=and" TargetMode="External"/><Relationship Id="rId5" Type="http://schemas.openxmlformats.org/officeDocument/2006/relationships/hyperlink" Target="http://r1.us.rmi.yahoo.com/rmi/http:/shop.barnesandnoble.com/booksearch/results.asp/rmivars?target=_top?userid=5GSYPRKEDD&amp;mscssid=Q0CPA1W7PCP48LLFA60VG66MN7V3ER2D&amp;sourceid=00033868504992221418&amp;bfdate=03%2D04%2D2002+01%3A25%3A47&amp;author_last=Gardner&amp;author_first=R%2E+J%2E+McKinlay&amp;match=exact&amp;options=an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2023-10-03T04:29:00Z</dcterms:created>
  <dcterms:modified xsi:type="dcterms:W3CDTF">2023-10-03T04:29:00Z</dcterms:modified>
</cp:coreProperties>
</file>