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79" w:rsidRPr="00CA5E6E" w:rsidRDefault="00424D79" w:rsidP="00424D7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F25B9F">
        <w:rPr>
          <w:rFonts w:ascii="Arial" w:eastAsia="Times New Roman" w:hAnsi="Arial" w:cs="Arial"/>
          <w:b/>
          <w:sz w:val="30"/>
          <w:szCs w:val="24"/>
        </w:rPr>
        <w:t>BIOMOLECULES TO THE MARKET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3+0</w:t>
      </w:r>
    </w:p>
    <w:p w:rsidR="00424D79" w:rsidRPr="00F25B9F" w:rsidRDefault="00424D79" w:rsidP="00424D7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424D79" w:rsidRPr="00F25B9F" w:rsidRDefault="00424D79" w:rsidP="00424D7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F25B9F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424D79" w:rsidRPr="00CA5E6E" w:rsidRDefault="00424D79" w:rsidP="00424D7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424D79" w:rsidRPr="00CA5E6E" w:rsidRDefault="00424D79" w:rsidP="00424D7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Start their business.</w:t>
      </w:r>
    </w:p>
    <w:p w:rsidR="00424D79" w:rsidRPr="00CA5E6E" w:rsidRDefault="00424D79" w:rsidP="00424D7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The opportunities,  nature and function of the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biologistic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studies for  commercial application of innovative molecules</w:t>
      </w:r>
    </w:p>
    <w:p w:rsidR="00424D79" w:rsidRPr="00CA5E6E" w:rsidRDefault="00424D79" w:rsidP="00424D79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Identify the requirements for building an appropriate business</w:t>
      </w:r>
    </w:p>
    <w:p w:rsidR="00424D79" w:rsidRPr="00F25B9F" w:rsidRDefault="00424D79" w:rsidP="00424D7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424D79" w:rsidRPr="00F25B9F" w:rsidRDefault="00424D79" w:rsidP="00424D7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25B9F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424D79" w:rsidRPr="00CA5E6E" w:rsidRDefault="00424D79" w:rsidP="00424D7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Introduction to commercialization and validation of Bio science ideas; model for virtual business; management and performance standards; product trials, trials reforms, Pre-market submissions; facility information; product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labelling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; good manufacturing practices (GMP); establishment licensing, patent filing and rights; comparison with imported products; cost recovery; lot release; documentation; market analysis and planning; advertising and codes of practice.</w:t>
      </w:r>
    </w:p>
    <w:p w:rsidR="00424D79" w:rsidRDefault="00424D79" w:rsidP="00424D79">
      <w:pPr>
        <w:pStyle w:val="NoSpacing"/>
      </w:pPr>
    </w:p>
    <w:p w:rsidR="00424D79" w:rsidRPr="00F25B9F" w:rsidRDefault="00424D79" w:rsidP="00424D79">
      <w:pPr>
        <w:pStyle w:val="NoSpacing"/>
        <w:rPr>
          <w:rFonts w:ascii="Arial" w:hAnsi="Arial" w:cs="Arial"/>
          <w:b/>
          <w:sz w:val="28"/>
        </w:rPr>
      </w:pPr>
      <w:r w:rsidRPr="00F25B9F">
        <w:rPr>
          <w:rFonts w:ascii="Arial" w:hAnsi="Arial" w:cs="Arial"/>
          <w:b/>
          <w:sz w:val="28"/>
        </w:rPr>
        <w:t>RECOMMENDED BOOKS: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r w:rsidRPr="00F25B9F">
        <w:rPr>
          <w:rFonts w:ascii="Arial" w:hAnsi="Arial" w:cs="Arial"/>
          <w:sz w:val="26"/>
          <w:szCs w:val="24"/>
        </w:rPr>
        <w:t xml:space="preserve">Collin, S. 2013. The Race to Commercialize Biotechnology: Molecules, Market and the State in Japan and the </w:t>
      </w:r>
      <w:proofErr w:type="spellStart"/>
      <w:r w:rsidRPr="00F25B9F">
        <w:rPr>
          <w:rFonts w:ascii="Arial" w:hAnsi="Arial" w:cs="Arial"/>
          <w:sz w:val="26"/>
          <w:szCs w:val="24"/>
        </w:rPr>
        <w:t>US.Routledge</w:t>
      </w:r>
      <w:proofErr w:type="spellEnd"/>
      <w:r w:rsidRPr="00F25B9F">
        <w:rPr>
          <w:rFonts w:ascii="Arial" w:hAnsi="Arial" w:cs="Arial"/>
          <w:sz w:val="26"/>
          <w:szCs w:val="24"/>
        </w:rPr>
        <w:t>, USA.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r>
        <w:rPr>
          <w:rFonts w:ascii="Arial" w:hAnsi="Arial" w:cs="Arial"/>
          <w:sz w:val="26"/>
          <w:szCs w:val="24"/>
        </w:rPr>
        <w:t xml:space="preserve">Chan, L., &amp; Liu, D. </w:t>
      </w:r>
      <w:r w:rsidRPr="00F25B9F">
        <w:rPr>
          <w:rFonts w:ascii="Arial" w:hAnsi="Arial" w:cs="Arial"/>
          <w:sz w:val="26"/>
          <w:szCs w:val="24"/>
        </w:rPr>
        <w:t>2016. Policy Planning to Support Technological Innovation in the Pharmaceutical Industry.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proofErr w:type="spellStart"/>
      <w:r w:rsidRPr="00F25B9F">
        <w:rPr>
          <w:rFonts w:ascii="Arial" w:hAnsi="Arial" w:cs="Arial"/>
          <w:sz w:val="26"/>
          <w:szCs w:val="24"/>
        </w:rPr>
        <w:t>Ghosh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, T. K., &amp; </w:t>
      </w:r>
      <w:proofErr w:type="spellStart"/>
      <w:r w:rsidRPr="00F25B9F">
        <w:rPr>
          <w:rFonts w:ascii="Arial" w:hAnsi="Arial" w:cs="Arial"/>
          <w:sz w:val="26"/>
          <w:szCs w:val="24"/>
        </w:rPr>
        <w:t>Pfister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, W. R. 2005. </w:t>
      </w:r>
      <w:r w:rsidRPr="00F25B9F">
        <w:rPr>
          <w:rFonts w:ascii="Arial" w:hAnsi="Arial" w:cs="Arial"/>
          <w:iCs/>
          <w:sz w:val="26"/>
          <w:szCs w:val="24"/>
        </w:rPr>
        <w:t>Drug delivery to the oral cavity: Molecules to market</w:t>
      </w:r>
      <w:r w:rsidRPr="00F25B9F">
        <w:rPr>
          <w:rFonts w:ascii="Arial" w:hAnsi="Arial" w:cs="Arial"/>
          <w:sz w:val="26"/>
          <w:szCs w:val="24"/>
        </w:rPr>
        <w:t>. Boca Raton: Taylor &amp; Francis.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proofErr w:type="spellStart"/>
      <w:r w:rsidRPr="00F25B9F">
        <w:rPr>
          <w:rFonts w:ascii="Arial" w:hAnsi="Arial" w:cs="Arial"/>
          <w:sz w:val="26"/>
          <w:szCs w:val="24"/>
        </w:rPr>
        <w:t>Lanjouw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, J. O., &amp; National Bureau of Economic Research. (2005). </w:t>
      </w:r>
      <w:r w:rsidRPr="00F25B9F">
        <w:rPr>
          <w:rFonts w:ascii="Arial" w:hAnsi="Arial" w:cs="Arial"/>
          <w:iCs/>
          <w:sz w:val="26"/>
          <w:szCs w:val="24"/>
        </w:rPr>
        <w:t>Patents, price controls, and access to new drugs: How policy affects global market entry</w:t>
      </w:r>
      <w:r w:rsidRPr="00F25B9F">
        <w:rPr>
          <w:rFonts w:ascii="Arial" w:hAnsi="Arial" w:cs="Arial"/>
          <w:sz w:val="26"/>
          <w:szCs w:val="24"/>
        </w:rPr>
        <w:t>. Cambridge, MA: National Bureau of Economic Research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proofErr w:type="spellStart"/>
      <w:r w:rsidRPr="00F25B9F">
        <w:rPr>
          <w:rFonts w:ascii="Arial" w:hAnsi="Arial" w:cs="Arial"/>
          <w:sz w:val="26"/>
          <w:szCs w:val="24"/>
        </w:rPr>
        <w:t>Lindblat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, L., </w:t>
      </w:r>
      <w:proofErr w:type="spellStart"/>
      <w:r w:rsidRPr="00F25B9F">
        <w:rPr>
          <w:rFonts w:ascii="Arial" w:hAnsi="Arial" w:cs="Arial"/>
          <w:sz w:val="26"/>
          <w:szCs w:val="24"/>
        </w:rPr>
        <w:t>Ramsden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, R., &amp; </w:t>
      </w:r>
      <w:proofErr w:type="spellStart"/>
      <w:r w:rsidRPr="00F25B9F">
        <w:rPr>
          <w:rFonts w:ascii="Arial" w:hAnsi="Arial" w:cs="Arial"/>
          <w:sz w:val="26"/>
          <w:szCs w:val="24"/>
        </w:rPr>
        <w:t>Longyear</w:t>
      </w:r>
      <w:proofErr w:type="spellEnd"/>
      <w:r w:rsidRPr="00F25B9F">
        <w:rPr>
          <w:rFonts w:ascii="Arial" w:hAnsi="Arial" w:cs="Arial"/>
          <w:sz w:val="26"/>
          <w:szCs w:val="24"/>
        </w:rPr>
        <w:t>, J. 2014. Commercialization. 346-365. Wiley online Library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r w:rsidRPr="00F25B9F">
        <w:rPr>
          <w:rFonts w:ascii="Arial" w:hAnsi="Arial" w:cs="Arial"/>
          <w:sz w:val="26"/>
          <w:szCs w:val="24"/>
        </w:rPr>
        <w:t>Mehta, S., S. 2011. Commercializing Successful Biomedical Technologies Basic Principles for the Development of Drugs, Diagnostics and Devices. Cambridge University Press.</w:t>
      </w:r>
    </w:p>
    <w:p w:rsidR="00424D79" w:rsidRPr="00F25B9F" w:rsidRDefault="00424D79" w:rsidP="00424D79">
      <w:pPr>
        <w:pStyle w:val="Normal1"/>
        <w:numPr>
          <w:ilvl w:val="0"/>
          <w:numId w:val="2"/>
        </w:numPr>
        <w:spacing w:after="0" w:line="240" w:lineRule="auto"/>
        <w:ind w:left="475" w:hanging="475"/>
        <w:rPr>
          <w:rFonts w:ascii="Arial" w:hAnsi="Arial" w:cs="Arial"/>
          <w:sz w:val="26"/>
          <w:szCs w:val="24"/>
        </w:rPr>
      </w:pPr>
      <w:r w:rsidRPr="00F25B9F">
        <w:rPr>
          <w:rFonts w:ascii="Arial" w:hAnsi="Arial" w:cs="Arial"/>
          <w:sz w:val="26"/>
          <w:szCs w:val="24"/>
        </w:rPr>
        <w:t>Bas, T. G.2013. Dual Market(</w:t>
      </w:r>
      <w:proofErr w:type="spellStart"/>
      <w:r w:rsidRPr="00F25B9F">
        <w:rPr>
          <w:rFonts w:ascii="Arial" w:hAnsi="Arial" w:cs="Arial"/>
          <w:sz w:val="26"/>
          <w:szCs w:val="24"/>
        </w:rPr>
        <w:t>ing</w:t>
      </w:r>
      <w:proofErr w:type="spellEnd"/>
      <w:r w:rsidRPr="00F25B9F">
        <w:rPr>
          <w:rFonts w:ascii="Arial" w:hAnsi="Arial" w:cs="Arial"/>
          <w:sz w:val="26"/>
          <w:szCs w:val="24"/>
        </w:rPr>
        <w:t xml:space="preserve">) in “Bio-Engineering High Technology” New Products: The Risk of Uncertainty and Failure. </w:t>
      </w:r>
      <w:r w:rsidRPr="00F25B9F">
        <w:rPr>
          <w:rFonts w:ascii="Arial" w:hAnsi="Arial" w:cs="Arial"/>
          <w:iCs/>
          <w:sz w:val="26"/>
          <w:szCs w:val="24"/>
        </w:rPr>
        <w:t xml:space="preserve">International Journal of Measurement Technologies and Instrumentation Engineering 3, </w:t>
      </w:r>
      <w:r w:rsidRPr="00F25B9F">
        <w:rPr>
          <w:rFonts w:ascii="Arial" w:hAnsi="Arial" w:cs="Arial"/>
          <w:sz w:val="26"/>
          <w:szCs w:val="24"/>
        </w:rPr>
        <w:t>2, 63-74</w:t>
      </w:r>
    </w:p>
    <w:p w:rsidR="001F35DB" w:rsidRDefault="001F35DB"/>
    <w:sectPr w:rsidR="001F3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774"/>
    <w:multiLevelType w:val="multilevel"/>
    <w:tmpl w:val="FA16D9CE"/>
    <w:lvl w:ilvl="0">
      <w:start w:val="1"/>
      <w:numFmt w:val="decimal"/>
      <w:lvlText w:val="%1."/>
      <w:lvlJc w:val="left"/>
      <w:pPr>
        <w:ind w:left="99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1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0" w:firstLine="13320"/>
      </w:pPr>
      <w:rPr>
        <w:vertAlign w:val="baseline"/>
      </w:rPr>
    </w:lvl>
  </w:abstractNum>
  <w:abstractNum w:abstractNumId="1">
    <w:nsid w:val="4A3B71A1"/>
    <w:multiLevelType w:val="multilevel"/>
    <w:tmpl w:val="1A06DB7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4D79"/>
    <w:rsid w:val="001F35DB"/>
    <w:rsid w:val="0042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24D79"/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424D79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2023-10-03T07:23:00Z</dcterms:created>
  <dcterms:modified xsi:type="dcterms:W3CDTF">2023-10-03T07:34:00Z</dcterms:modified>
</cp:coreProperties>
</file>