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E7" w:rsidRDefault="00957FE7" w:rsidP="00957FE7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</w:rPr>
      </w:pPr>
      <w:r w:rsidRPr="00411DE5">
        <w:rPr>
          <w:rFonts w:ascii="Arial" w:eastAsia="Times New Roman" w:hAnsi="Arial" w:cs="Arial"/>
          <w:b/>
          <w:sz w:val="30"/>
          <w:szCs w:val="24"/>
        </w:rPr>
        <w:t>CELL SIGNALING</w:t>
      </w:r>
      <w:r w:rsidRPr="00CA5E6E">
        <w:rPr>
          <w:rFonts w:ascii="Arial" w:eastAsia="Times New Roman" w:hAnsi="Arial" w:cs="Arial"/>
          <w:sz w:val="26"/>
          <w:szCs w:val="24"/>
        </w:rPr>
        <w:tab/>
      </w:r>
      <w:r>
        <w:rPr>
          <w:rFonts w:ascii="Arial" w:eastAsia="Times New Roman" w:hAnsi="Arial" w:cs="Arial"/>
          <w:sz w:val="26"/>
          <w:szCs w:val="24"/>
        </w:rPr>
        <w:tab/>
      </w:r>
      <w:r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>CREDIT HOURS 3+0</w:t>
      </w:r>
    </w:p>
    <w:p w:rsidR="00957FE7" w:rsidRPr="00411DE5" w:rsidRDefault="00957FE7" w:rsidP="00957FE7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957FE7" w:rsidRPr="00411DE5" w:rsidRDefault="00957FE7" w:rsidP="00957FE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957FE7" w:rsidRPr="00411DE5" w:rsidRDefault="00957FE7" w:rsidP="00957FE7">
      <w:pPr>
        <w:spacing w:after="0" w:line="240" w:lineRule="auto"/>
        <w:rPr>
          <w:rFonts w:ascii="Arial" w:hAnsi="Arial" w:cs="Arial"/>
          <w:b/>
          <w:sz w:val="26"/>
          <w:szCs w:val="24"/>
        </w:rPr>
      </w:pPr>
      <w:r w:rsidRPr="00411DE5">
        <w:rPr>
          <w:rFonts w:ascii="Arial" w:eastAsia="Times New Roman" w:hAnsi="Arial" w:cs="Arial"/>
          <w:b/>
          <w:sz w:val="26"/>
          <w:szCs w:val="24"/>
        </w:rPr>
        <w:t>Students will be able to</w:t>
      </w:r>
      <w:r>
        <w:rPr>
          <w:rFonts w:ascii="Arial" w:eastAsia="Times New Roman" w:hAnsi="Arial" w:cs="Arial"/>
          <w:b/>
          <w:sz w:val="26"/>
          <w:szCs w:val="24"/>
        </w:rPr>
        <w:t>:</w:t>
      </w:r>
    </w:p>
    <w:p w:rsidR="00957FE7" w:rsidRPr="00CA5E6E" w:rsidRDefault="00957FE7" w:rsidP="00957FE7">
      <w:pPr>
        <w:numPr>
          <w:ilvl w:val="0"/>
          <w:numId w:val="1"/>
        </w:numPr>
        <w:spacing w:after="0" w:line="240" w:lineRule="auto"/>
        <w:ind w:left="720" w:hanging="45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Describe the major mechanisms of cell-cell signaling.  </w:t>
      </w:r>
    </w:p>
    <w:p w:rsidR="00957FE7" w:rsidRPr="00CA5E6E" w:rsidRDefault="00957FE7" w:rsidP="00957FE7">
      <w:pPr>
        <w:numPr>
          <w:ilvl w:val="0"/>
          <w:numId w:val="1"/>
        </w:numPr>
        <w:spacing w:after="0" w:line="240" w:lineRule="auto"/>
        <w:ind w:left="720" w:hanging="45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Identify the major receptor types, their localization and function in response to the signaling molecules.</w:t>
      </w:r>
    </w:p>
    <w:p w:rsidR="00957FE7" w:rsidRPr="00CA5E6E" w:rsidRDefault="00957FE7" w:rsidP="00957FE7">
      <w:pPr>
        <w:numPr>
          <w:ilvl w:val="0"/>
          <w:numId w:val="1"/>
        </w:numPr>
        <w:spacing w:after="0" w:line="240" w:lineRule="auto"/>
        <w:ind w:left="720" w:hanging="45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List the molecular events which occur within the cell in response to the major groups of signaling molecules and their overall physiological outcomes.</w:t>
      </w:r>
    </w:p>
    <w:p w:rsidR="00957FE7" w:rsidRPr="00411DE5" w:rsidRDefault="00957FE7" w:rsidP="00957FE7">
      <w:pPr>
        <w:spacing w:after="0" w:line="240" w:lineRule="auto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957FE7" w:rsidRDefault="00957FE7" w:rsidP="00957FE7">
      <w:pPr>
        <w:spacing w:after="0" w:line="240" w:lineRule="auto"/>
        <w:rPr>
          <w:rFonts w:ascii="Arial" w:eastAsia="Times New Roman" w:hAnsi="Arial" w:cs="Arial"/>
          <w:b/>
          <w:sz w:val="28"/>
          <w:szCs w:val="24"/>
        </w:rPr>
      </w:pPr>
      <w:r w:rsidRPr="00411DE5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957FE7" w:rsidRPr="00CA5E6E" w:rsidRDefault="00957FE7" w:rsidP="00957FE7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General principles of cell communication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Ligands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Receptors, Cellular Junctions and direct cell to cell communication, Specificity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ligands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receptors and signal amplification, Feedback loops), Signaling through G-Protein-Coupled receptors, Signaling through enzyme-coupled cell surface receptors (Receptor Tyrosine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Kinases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Ras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family of G-proteins, MAP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Kinase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signaling, PI3K signaling, Rho family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GTPases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JAK-STAT signaling, TGF-β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superfamily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), Signaling pathways dependent upon regulated proteolysis of distinct proteins (Notch Signaling,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Wnt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-β-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Catenin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Hedgehog-Smoothened signaling, NF-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κB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-Dependent signaling pathway), Role of secondary mess</w:t>
      </w:r>
      <w:r>
        <w:rPr>
          <w:rFonts w:ascii="Arial" w:eastAsia="Times New Roman" w:hAnsi="Arial" w:cs="Arial"/>
          <w:sz w:val="26"/>
          <w:szCs w:val="24"/>
        </w:rPr>
        <w:t>e</w:t>
      </w:r>
      <w:r w:rsidRPr="00CA5E6E">
        <w:rPr>
          <w:rFonts w:ascii="Arial" w:eastAsia="Times New Roman" w:hAnsi="Arial" w:cs="Arial"/>
          <w:sz w:val="26"/>
          <w:szCs w:val="24"/>
        </w:rPr>
        <w:t xml:space="preserve">nger in signaling (Ca, Nitrous oxide, ROS), </w:t>
      </w:r>
      <w:r>
        <w:rPr>
          <w:rFonts w:ascii="Arial" w:eastAsia="Times New Roman" w:hAnsi="Arial" w:cs="Arial"/>
          <w:sz w:val="26"/>
          <w:szCs w:val="24"/>
        </w:rPr>
        <w:t xml:space="preserve">and </w:t>
      </w:r>
      <w:r w:rsidRPr="00CA5E6E">
        <w:rPr>
          <w:rFonts w:ascii="Arial" w:eastAsia="Times New Roman" w:hAnsi="Arial" w:cs="Arial"/>
          <w:sz w:val="26"/>
          <w:szCs w:val="24"/>
        </w:rPr>
        <w:t xml:space="preserve">Signaling in plants. </w:t>
      </w:r>
    </w:p>
    <w:p w:rsidR="00957FE7" w:rsidRPr="006F22AC" w:rsidRDefault="00957FE7" w:rsidP="00957FE7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957FE7" w:rsidRPr="006F22AC" w:rsidRDefault="00957FE7" w:rsidP="00957FE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F22AC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957FE7" w:rsidRPr="006F22AC" w:rsidRDefault="00957FE7" w:rsidP="00957FE7">
      <w:pPr>
        <w:pStyle w:val="NormalWeb"/>
        <w:numPr>
          <w:ilvl w:val="0"/>
          <w:numId w:val="2"/>
        </w:numPr>
        <w:spacing w:before="0" w:beforeAutospacing="0" w:after="0" w:afterAutospacing="0"/>
        <w:ind w:hanging="450"/>
        <w:jc w:val="both"/>
        <w:textAlignment w:val="baseline"/>
        <w:rPr>
          <w:rFonts w:ascii="Arial" w:hAnsi="Arial" w:cs="Arial"/>
          <w:color w:val="000000"/>
          <w:sz w:val="26"/>
        </w:rPr>
      </w:pPr>
      <w:r w:rsidRPr="006F22AC">
        <w:rPr>
          <w:rFonts w:ascii="Arial" w:hAnsi="Arial" w:cs="Arial"/>
          <w:color w:val="000000"/>
          <w:sz w:val="26"/>
        </w:rPr>
        <w:t xml:space="preserve">Karp, J. H. 2016. </w:t>
      </w:r>
      <w:r w:rsidRPr="006F22AC">
        <w:rPr>
          <w:rFonts w:ascii="Arial" w:hAnsi="Arial" w:cs="Arial"/>
          <w:iCs/>
          <w:color w:val="000000"/>
          <w:sz w:val="26"/>
        </w:rPr>
        <w:t>Cell and Molecular Biology</w:t>
      </w:r>
      <w:r w:rsidRPr="006F22AC">
        <w:rPr>
          <w:rFonts w:ascii="Arial" w:hAnsi="Arial" w:cs="Arial"/>
          <w:color w:val="000000"/>
          <w:sz w:val="26"/>
        </w:rPr>
        <w:t xml:space="preserve">. John Willey and Sons, Inc. </w:t>
      </w:r>
      <w:r w:rsidRPr="006F22AC">
        <w:rPr>
          <w:rFonts w:ascii="Arial" w:hAnsi="Arial" w:cs="Arial"/>
          <w:sz w:val="26"/>
        </w:rPr>
        <w:t>New York. USA.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eastAsia="Times New Roman" w:hAnsi="Arial" w:cs="Arial"/>
          <w:sz w:val="26"/>
          <w:szCs w:val="24"/>
        </w:rPr>
      </w:pPr>
      <w:r w:rsidRPr="006F22AC">
        <w:rPr>
          <w:rFonts w:ascii="Arial" w:hAnsi="Arial" w:cs="Arial"/>
          <w:sz w:val="26"/>
          <w:szCs w:val="24"/>
        </w:rPr>
        <w:t>Kramer, I. M., 2015. Signal Transduction. Elsevier Science, Academy Press, London.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proofErr w:type="spellStart"/>
      <w:r w:rsidRPr="006F22AC">
        <w:rPr>
          <w:rFonts w:ascii="Arial" w:hAnsi="Arial" w:cs="Arial"/>
          <w:sz w:val="26"/>
          <w:szCs w:val="24"/>
        </w:rPr>
        <w:t>Cantley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L. C., Hunter, T., Sever, R. and </w:t>
      </w:r>
      <w:proofErr w:type="spellStart"/>
      <w:r w:rsidRPr="006F22AC">
        <w:rPr>
          <w:rFonts w:ascii="Arial" w:hAnsi="Arial" w:cs="Arial"/>
          <w:sz w:val="26"/>
          <w:szCs w:val="24"/>
        </w:rPr>
        <w:t>Thorner</w:t>
      </w:r>
      <w:proofErr w:type="spellEnd"/>
      <w:r w:rsidRPr="006F22AC">
        <w:rPr>
          <w:rFonts w:ascii="Arial" w:hAnsi="Arial" w:cs="Arial"/>
          <w:sz w:val="26"/>
          <w:szCs w:val="24"/>
        </w:rPr>
        <w:t>, J. W., 2014. Signal Transduction: Principles, Pathways, and Processes. Cold Spring Harbor Laboratory Press, New York, USA.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proofErr w:type="spellStart"/>
      <w:r w:rsidRPr="006F22AC">
        <w:rPr>
          <w:rFonts w:ascii="Arial" w:hAnsi="Arial" w:cs="Arial"/>
          <w:sz w:val="26"/>
          <w:szCs w:val="24"/>
        </w:rPr>
        <w:t>Gomperts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B. D., Kramer, I. M. and </w:t>
      </w:r>
      <w:proofErr w:type="spellStart"/>
      <w:r w:rsidRPr="006F22AC">
        <w:rPr>
          <w:rFonts w:ascii="Arial" w:hAnsi="Arial" w:cs="Arial"/>
          <w:sz w:val="26"/>
          <w:szCs w:val="24"/>
        </w:rPr>
        <w:t>Tatham</w:t>
      </w:r>
      <w:proofErr w:type="spellEnd"/>
      <w:r w:rsidRPr="006F22AC">
        <w:rPr>
          <w:rFonts w:ascii="Arial" w:hAnsi="Arial" w:cs="Arial"/>
          <w:sz w:val="26"/>
          <w:szCs w:val="24"/>
        </w:rPr>
        <w:t>, P. E. R., 2009. Signal Transduction; Elsevier Science. Academy Press, London, UK.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6F22AC">
        <w:rPr>
          <w:rFonts w:ascii="Arial" w:eastAsia="Times New Roman" w:hAnsi="Arial" w:cs="Arial"/>
          <w:sz w:val="26"/>
          <w:szCs w:val="24"/>
        </w:rPr>
        <w:t>Alberts</w:t>
      </w:r>
      <w:proofErr w:type="spellEnd"/>
      <w:r w:rsidRPr="006F22AC">
        <w:rPr>
          <w:rFonts w:ascii="Arial" w:eastAsia="Times New Roman" w:hAnsi="Arial" w:cs="Arial"/>
          <w:sz w:val="26"/>
          <w:szCs w:val="24"/>
        </w:rPr>
        <w:t>, B., Johnson, A., Lewis, J., Morgan, D., Raff, M., Roberts, K. and Walter, P. 2014. Molecular Biology of the Cell; 6</w:t>
      </w:r>
      <w:r w:rsidRPr="006F22AC">
        <w:rPr>
          <w:rFonts w:ascii="Arial" w:eastAsia="Times New Roman" w:hAnsi="Arial" w:cs="Arial"/>
          <w:sz w:val="26"/>
          <w:szCs w:val="24"/>
          <w:vertAlign w:val="superscript"/>
        </w:rPr>
        <w:t>th</w:t>
      </w:r>
      <w:r w:rsidRPr="006F22AC">
        <w:rPr>
          <w:rFonts w:ascii="Arial" w:eastAsia="Times New Roman" w:hAnsi="Arial" w:cs="Arial"/>
          <w:sz w:val="26"/>
          <w:szCs w:val="24"/>
        </w:rPr>
        <w:t xml:space="preserve"> Edition, Garland Sciences, New York, USA. 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eastAsia="Times New Roman" w:hAnsi="Arial" w:cs="Arial"/>
          <w:sz w:val="26"/>
          <w:szCs w:val="24"/>
        </w:rPr>
      </w:pPr>
      <w:r w:rsidRPr="006F22AC">
        <w:rPr>
          <w:rFonts w:ascii="Arial" w:eastAsia="Times New Roman" w:hAnsi="Arial" w:cs="Arial"/>
          <w:sz w:val="26"/>
          <w:szCs w:val="24"/>
        </w:rPr>
        <w:t>Wilson, J. and Hunt, T., 2014. Molecular Biology of the Cell, 6</w:t>
      </w:r>
      <w:r w:rsidRPr="006F22AC">
        <w:rPr>
          <w:rFonts w:ascii="Arial" w:eastAsia="Times New Roman" w:hAnsi="Arial" w:cs="Arial"/>
          <w:sz w:val="26"/>
          <w:szCs w:val="24"/>
          <w:vertAlign w:val="superscript"/>
        </w:rPr>
        <w:t>th</w:t>
      </w:r>
      <w:r w:rsidRPr="006F22AC">
        <w:rPr>
          <w:rFonts w:ascii="Arial" w:eastAsia="Times New Roman" w:hAnsi="Arial" w:cs="Arial"/>
          <w:sz w:val="26"/>
          <w:szCs w:val="24"/>
        </w:rPr>
        <w:t xml:space="preserve"> Edition, Garland Sciences, New York, USA.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r w:rsidRPr="006F22AC">
        <w:rPr>
          <w:rFonts w:ascii="Arial" w:hAnsi="Arial" w:cs="Arial"/>
          <w:sz w:val="26"/>
          <w:szCs w:val="24"/>
        </w:rPr>
        <w:t xml:space="preserve">Marks, F., </w:t>
      </w:r>
      <w:proofErr w:type="spellStart"/>
      <w:r w:rsidRPr="006F22AC">
        <w:rPr>
          <w:rFonts w:ascii="Arial" w:hAnsi="Arial" w:cs="Arial"/>
          <w:sz w:val="26"/>
          <w:szCs w:val="24"/>
        </w:rPr>
        <w:t>Klingm-Ùller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U. and </w:t>
      </w:r>
      <w:proofErr w:type="spellStart"/>
      <w:r w:rsidRPr="006F22AC">
        <w:rPr>
          <w:rFonts w:ascii="Arial" w:hAnsi="Arial" w:cs="Arial"/>
          <w:sz w:val="26"/>
          <w:szCs w:val="24"/>
        </w:rPr>
        <w:t>Müller</w:t>
      </w:r>
      <w:proofErr w:type="spellEnd"/>
      <w:r w:rsidRPr="006F22AC">
        <w:rPr>
          <w:rFonts w:ascii="Arial" w:hAnsi="Arial" w:cs="Arial"/>
          <w:sz w:val="26"/>
          <w:szCs w:val="24"/>
        </w:rPr>
        <w:t>-Decker, K., 2008. Cellular signal processing: An Introduction to the Molecular Mechanisms of Signal Transduction. Garland Science, New York, USA.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r w:rsidRPr="006F22AC">
        <w:rPr>
          <w:rFonts w:ascii="Arial" w:hAnsi="Arial" w:cs="Arial"/>
          <w:sz w:val="26"/>
          <w:szCs w:val="24"/>
        </w:rPr>
        <w:t xml:space="preserve">Cooper, G. M., &amp; </w:t>
      </w:r>
      <w:proofErr w:type="spellStart"/>
      <w:r w:rsidRPr="006F22AC">
        <w:rPr>
          <w:rFonts w:ascii="Arial" w:hAnsi="Arial" w:cs="Arial"/>
          <w:sz w:val="26"/>
          <w:szCs w:val="24"/>
        </w:rPr>
        <w:t>Hausman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R. E. 2013. </w:t>
      </w:r>
      <w:r w:rsidRPr="006F22AC">
        <w:rPr>
          <w:rFonts w:ascii="Arial" w:hAnsi="Arial" w:cs="Arial"/>
          <w:iCs/>
          <w:sz w:val="26"/>
          <w:szCs w:val="24"/>
        </w:rPr>
        <w:t>The cell: A molecular approach</w:t>
      </w:r>
      <w:r w:rsidRPr="006F22AC">
        <w:rPr>
          <w:rFonts w:ascii="Arial" w:hAnsi="Arial" w:cs="Arial"/>
          <w:sz w:val="26"/>
          <w:szCs w:val="24"/>
        </w:rPr>
        <w:t xml:space="preserve">. Sunderland, MA: </w:t>
      </w:r>
      <w:proofErr w:type="spellStart"/>
      <w:r w:rsidRPr="006F22AC">
        <w:rPr>
          <w:rFonts w:ascii="Arial" w:hAnsi="Arial" w:cs="Arial"/>
          <w:sz w:val="26"/>
          <w:szCs w:val="24"/>
        </w:rPr>
        <w:t>Sinauer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 Associates.</w:t>
      </w:r>
    </w:p>
    <w:p w:rsidR="00957FE7" w:rsidRPr="006F22AC" w:rsidRDefault="00957FE7" w:rsidP="00957FE7">
      <w:pPr>
        <w:pStyle w:val="Normal2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proofErr w:type="spellStart"/>
      <w:r w:rsidRPr="006F22AC">
        <w:rPr>
          <w:rFonts w:ascii="Arial" w:hAnsi="Arial" w:cs="Arial"/>
          <w:sz w:val="26"/>
          <w:szCs w:val="24"/>
        </w:rPr>
        <w:t>Botella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J. R., &amp; </w:t>
      </w:r>
      <w:proofErr w:type="spellStart"/>
      <w:r w:rsidRPr="006F22AC">
        <w:rPr>
          <w:rFonts w:ascii="Arial" w:hAnsi="Arial" w:cs="Arial"/>
          <w:sz w:val="26"/>
          <w:szCs w:val="24"/>
        </w:rPr>
        <w:t>Botella</w:t>
      </w:r>
      <w:proofErr w:type="spellEnd"/>
      <w:r w:rsidRPr="006F22AC">
        <w:rPr>
          <w:rFonts w:ascii="Arial" w:hAnsi="Arial" w:cs="Arial"/>
          <w:sz w:val="26"/>
          <w:szCs w:val="24"/>
        </w:rPr>
        <w:t xml:space="preserve">, M. A. 2016. </w:t>
      </w:r>
      <w:r w:rsidRPr="006F22AC">
        <w:rPr>
          <w:rFonts w:ascii="Arial" w:hAnsi="Arial" w:cs="Arial"/>
          <w:iCs/>
          <w:sz w:val="26"/>
          <w:szCs w:val="24"/>
        </w:rPr>
        <w:t>Plant signal transduction: Methods and protocols</w:t>
      </w:r>
      <w:r w:rsidRPr="006F22AC">
        <w:rPr>
          <w:rFonts w:ascii="Arial" w:hAnsi="Arial" w:cs="Arial"/>
          <w:sz w:val="26"/>
          <w:szCs w:val="24"/>
        </w:rPr>
        <w:t>. New York: Humana Press.</w:t>
      </w:r>
    </w:p>
    <w:p w:rsidR="00D37CE9" w:rsidRDefault="00D37CE9"/>
    <w:sectPr w:rsidR="00D37CE9" w:rsidSect="00957FE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0EB7"/>
    <w:multiLevelType w:val="multilevel"/>
    <w:tmpl w:val="83E68EE8"/>
    <w:lvl w:ilvl="0">
      <w:start w:val="1"/>
      <w:numFmt w:val="decimal"/>
      <w:lvlText w:val="%1."/>
      <w:lvlJc w:val="left"/>
      <w:pPr>
        <w:ind w:left="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27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60" w:firstLine="39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80" w:firstLine="54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00" w:firstLine="70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20" w:firstLine="82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40" w:firstLine="972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760" w:firstLine="11340"/>
      </w:pPr>
      <w:rPr>
        <w:vertAlign w:val="baseline"/>
      </w:rPr>
    </w:lvl>
  </w:abstractNum>
  <w:abstractNum w:abstractNumId="1">
    <w:nsid w:val="68A8368B"/>
    <w:multiLevelType w:val="multilevel"/>
    <w:tmpl w:val="FA16D9CE"/>
    <w:lvl w:ilvl="0">
      <w:start w:val="1"/>
      <w:numFmt w:val="decimal"/>
      <w:lvlText w:val="%1."/>
      <w:lvlJc w:val="left"/>
      <w:pPr>
        <w:ind w:left="450" w:firstLine="16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firstLine="30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firstLine="46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firstLine="594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firstLine="73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firstLine="90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firstLine="102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firstLine="117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firstLine="1332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7FE7"/>
    <w:rsid w:val="00957FE7"/>
    <w:rsid w:val="00D3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2"/>
    <w:rsid w:val="00957FE7"/>
    <w:rPr>
      <w:rFonts w:ascii="Calibri" w:eastAsia="Calibri" w:hAnsi="Calibri" w:cs="Calibri"/>
      <w:color w:val="000000"/>
    </w:rPr>
  </w:style>
  <w:style w:type="paragraph" w:styleId="NormalWeb">
    <w:name w:val="Normal (Web)"/>
    <w:basedOn w:val="Normal"/>
    <w:uiPriority w:val="99"/>
    <w:unhideWhenUsed/>
    <w:rsid w:val="0095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2023-10-03T06:59:00Z</dcterms:created>
  <dcterms:modified xsi:type="dcterms:W3CDTF">2023-10-03T06:59:00Z</dcterms:modified>
</cp:coreProperties>
</file>